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261" w14:textId="77777777" w:rsidR="00FE6858" w:rsidRPr="00FE6858" w:rsidRDefault="00FE6858" w:rsidP="00FE6858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6858">
        <w:rPr>
          <w:rFonts w:ascii="Times New Roman" w:hAnsi="Times New Roman" w:cs="Times New Roman"/>
          <w:b/>
          <w:bCs/>
          <w:sz w:val="20"/>
          <w:szCs w:val="20"/>
        </w:rPr>
        <w:t>Załącznik Nr 3 do Uchwały Rady Gminy Sorkwity Nr  XXXIV/239/2021  z dnia 26 listopada  2021r.</w:t>
      </w:r>
    </w:p>
    <w:p w14:paraId="7990BBC1" w14:textId="77777777" w:rsidR="00FE6858" w:rsidRPr="00FE6858" w:rsidRDefault="00FE6858" w:rsidP="00FE6858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40" w:line="240" w:lineRule="auto"/>
        <w:ind w:left="1134" w:right="113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07FD985" w14:textId="77777777" w:rsidR="00FE6858" w:rsidRPr="00FE6858" w:rsidRDefault="00FE6858" w:rsidP="00FE6858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40" w:line="240" w:lineRule="auto"/>
        <w:ind w:left="1134" w:right="113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6858">
        <w:rPr>
          <w:rFonts w:ascii="Times New Roman" w:hAnsi="Times New Roman" w:cs="Times New Roman"/>
          <w:b/>
          <w:bCs/>
          <w:sz w:val="20"/>
          <w:szCs w:val="20"/>
        </w:rPr>
        <w:t xml:space="preserve">Objaśnienia przyjętych wartości </w:t>
      </w:r>
    </w:p>
    <w:p w14:paraId="03C88748" w14:textId="77777777" w:rsidR="00FE6858" w:rsidRPr="00FE6858" w:rsidRDefault="00FE6858" w:rsidP="00FE6858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40" w:line="240" w:lineRule="auto"/>
        <w:ind w:right="1134"/>
        <w:jc w:val="both"/>
        <w:rPr>
          <w:rFonts w:ascii="Times New Roman" w:hAnsi="Times New Roman" w:cs="Times New Roman"/>
          <w:sz w:val="20"/>
          <w:szCs w:val="20"/>
        </w:rPr>
      </w:pPr>
      <w:r w:rsidRPr="00FE6858">
        <w:rPr>
          <w:rFonts w:ascii="Times New Roman" w:hAnsi="Times New Roman" w:cs="Times New Roman"/>
          <w:sz w:val="20"/>
          <w:szCs w:val="20"/>
        </w:rPr>
        <w:t xml:space="preserve">Niniejsza uchwała stanowi uaktualnienie wieloletniej prognozy finansowej do potrzeb budżetu Gminy Sorkwity. </w:t>
      </w:r>
    </w:p>
    <w:p w14:paraId="3EFA7EF7" w14:textId="77777777" w:rsidR="00FE6858" w:rsidRPr="00FE6858" w:rsidRDefault="00FE6858" w:rsidP="00FE6858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40" w:line="240" w:lineRule="auto"/>
        <w:ind w:right="1134"/>
        <w:jc w:val="both"/>
        <w:rPr>
          <w:rFonts w:ascii="Times New Roman" w:hAnsi="Times New Roman" w:cs="Times New Roman"/>
          <w:sz w:val="20"/>
          <w:szCs w:val="20"/>
        </w:rPr>
      </w:pPr>
      <w:r w:rsidRPr="00FE6858">
        <w:rPr>
          <w:rFonts w:ascii="Times New Roman" w:hAnsi="Times New Roman" w:cs="Times New Roman"/>
          <w:sz w:val="20"/>
          <w:szCs w:val="20"/>
        </w:rPr>
        <w:t>W wieloletniej prognozie finansowej Gminy Sorkwity na lata 2021-2032 dokonuje się zmian wynikających z uaktualnienia i dostosowania poszczególnych wielkości budżetowych do zmian wprowadzonych w budżecie Gminy na 2021 rok, w tym wartości wynikające z zaproponowanej Uchwały Gminy Sorkwity zmieniającej budżet w dniu 28 października  2021 roku:</w:t>
      </w:r>
    </w:p>
    <w:p w14:paraId="2AE5B135" w14:textId="77777777" w:rsidR="00FE6858" w:rsidRPr="00FE6858" w:rsidRDefault="00FE6858" w:rsidP="00FE6858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40" w:line="240" w:lineRule="auto"/>
        <w:ind w:right="1134"/>
        <w:jc w:val="both"/>
        <w:rPr>
          <w:rFonts w:ascii="Arial" w:hAnsi="Arial" w:cs="Arial"/>
          <w:sz w:val="20"/>
          <w:szCs w:val="20"/>
        </w:rPr>
      </w:pPr>
      <w:r w:rsidRPr="00FE6858">
        <w:rPr>
          <w:rFonts w:ascii="Times New Roman" w:hAnsi="Times New Roman" w:cs="Times New Roman"/>
          <w:sz w:val="20"/>
          <w:szCs w:val="20"/>
        </w:rPr>
        <w:t>1.  W załączniku Nr 1 dokonuje się następujących zmian :</w:t>
      </w:r>
    </w:p>
    <w:p w14:paraId="48CC122C" w14:textId="77777777" w:rsidR="00FE6858" w:rsidRPr="00FE6858" w:rsidRDefault="00FE6858" w:rsidP="00FE6858">
      <w:p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40" w:line="240" w:lineRule="auto"/>
        <w:ind w:right="1134"/>
        <w:jc w:val="both"/>
        <w:rPr>
          <w:rFonts w:ascii="Times New Roman" w:hAnsi="Times New Roman" w:cs="Times New Roman"/>
          <w:sz w:val="20"/>
          <w:szCs w:val="20"/>
        </w:rPr>
      </w:pPr>
      <w:r w:rsidRPr="00FE6858">
        <w:rPr>
          <w:rFonts w:ascii="Times New Roman" w:hAnsi="Times New Roman" w:cs="Times New Roman"/>
          <w:sz w:val="20"/>
          <w:szCs w:val="20"/>
        </w:rPr>
        <w:t xml:space="preserve">               zwiększa  się dochody</w:t>
      </w:r>
      <w:r w:rsidRPr="00FE6858">
        <w:rPr>
          <w:rFonts w:ascii="Arial" w:hAnsi="Arial" w:cs="Arial"/>
          <w:sz w:val="20"/>
          <w:szCs w:val="20"/>
        </w:rPr>
        <w:t xml:space="preserve"> </w:t>
      </w:r>
      <w:r w:rsidRPr="00FE6858">
        <w:rPr>
          <w:rFonts w:ascii="Times New Roman" w:hAnsi="Times New Roman" w:cs="Times New Roman"/>
          <w:sz w:val="20"/>
          <w:szCs w:val="20"/>
        </w:rPr>
        <w:t>ogółem do wysokości               29 411 878,20 zł, w tym:</w:t>
      </w:r>
    </w:p>
    <w:p w14:paraId="57E20C9B" w14:textId="77777777" w:rsidR="00FE6858" w:rsidRPr="00FE6858" w:rsidRDefault="00FE6858" w:rsidP="00FE6858">
      <w:pPr>
        <w:numPr>
          <w:ilvl w:val="1"/>
          <w:numId w:val="1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40" w:line="240" w:lineRule="auto"/>
        <w:ind w:right="1134"/>
        <w:jc w:val="both"/>
        <w:rPr>
          <w:rFonts w:ascii="Times New Roman" w:hAnsi="Times New Roman" w:cs="Times New Roman"/>
          <w:sz w:val="20"/>
          <w:szCs w:val="20"/>
        </w:rPr>
      </w:pPr>
      <w:r w:rsidRPr="00FE6858">
        <w:rPr>
          <w:rFonts w:ascii="Times New Roman" w:hAnsi="Times New Roman" w:cs="Times New Roman"/>
          <w:sz w:val="20"/>
          <w:szCs w:val="20"/>
        </w:rPr>
        <w:t>zwiększa się dochody bieżące do wysokości          26 144 709,20 zł;</w:t>
      </w:r>
    </w:p>
    <w:p w14:paraId="160A825C" w14:textId="77777777" w:rsidR="00FE6858" w:rsidRPr="00FE6858" w:rsidRDefault="00FE6858" w:rsidP="00FE6858">
      <w:pPr>
        <w:numPr>
          <w:ilvl w:val="1"/>
          <w:numId w:val="1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40" w:line="240" w:lineRule="auto"/>
        <w:ind w:right="1134"/>
        <w:jc w:val="both"/>
        <w:rPr>
          <w:rFonts w:ascii="Times New Roman" w:hAnsi="Times New Roman" w:cs="Times New Roman"/>
          <w:sz w:val="20"/>
          <w:szCs w:val="20"/>
        </w:rPr>
      </w:pPr>
      <w:r w:rsidRPr="00FE6858">
        <w:rPr>
          <w:rFonts w:ascii="Times New Roman" w:hAnsi="Times New Roman" w:cs="Times New Roman"/>
          <w:sz w:val="20"/>
          <w:szCs w:val="20"/>
        </w:rPr>
        <w:t xml:space="preserve"> zwiększa się dochody majątkowe do wysokości     3 267 169,00 zł:</w:t>
      </w:r>
    </w:p>
    <w:p w14:paraId="2C37B40D" w14:textId="77777777" w:rsidR="00FE6858" w:rsidRPr="00FE6858" w:rsidRDefault="00FE6858" w:rsidP="00FE6858">
      <w:p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40" w:line="240" w:lineRule="auto"/>
        <w:ind w:right="1134"/>
        <w:jc w:val="both"/>
        <w:rPr>
          <w:rFonts w:ascii="Times New Roman" w:hAnsi="Times New Roman" w:cs="Times New Roman"/>
          <w:sz w:val="20"/>
          <w:szCs w:val="20"/>
        </w:rPr>
      </w:pPr>
      <w:r w:rsidRPr="00FE6858">
        <w:rPr>
          <w:rFonts w:ascii="Times New Roman" w:hAnsi="Times New Roman" w:cs="Times New Roman"/>
          <w:sz w:val="20"/>
          <w:szCs w:val="20"/>
        </w:rPr>
        <w:t xml:space="preserve">                zwiększa się wydatki ogółem do kwoty                        27 786 878,20 zł, w tym:</w:t>
      </w:r>
    </w:p>
    <w:p w14:paraId="70032C23" w14:textId="77777777" w:rsidR="00FE6858" w:rsidRPr="00FE6858" w:rsidRDefault="00FE6858" w:rsidP="00FE6858">
      <w:pPr>
        <w:numPr>
          <w:ilvl w:val="1"/>
          <w:numId w:val="1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40" w:line="240" w:lineRule="auto"/>
        <w:ind w:right="1134"/>
        <w:jc w:val="both"/>
        <w:rPr>
          <w:rFonts w:ascii="Times New Roman" w:hAnsi="Times New Roman" w:cs="Times New Roman"/>
          <w:sz w:val="20"/>
          <w:szCs w:val="20"/>
        </w:rPr>
      </w:pPr>
      <w:r w:rsidRPr="00FE6858">
        <w:rPr>
          <w:rFonts w:ascii="Times New Roman" w:hAnsi="Times New Roman" w:cs="Times New Roman"/>
          <w:sz w:val="20"/>
          <w:szCs w:val="20"/>
        </w:rPr>
        <w:t>zwiększa się  wydatki bieżące do wysokości           25 516 279,30 zł;</w:t>
      </w:r>
    </w:p>
    <w:p w14:paraId="44C13D9D" w14:textId="77777777" w:rsidR="00FE6858" w:rsidRPr="00FE6858" w:rsidRDefault="00FE6858" w:rsidP="00FE6858">
      <w:pPr>
        <w:numPr>
          <w:ilvl w:val="1"/>
          <w:numId w:val="1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40" w:line="240" w:lineRule="auto"/>
        <w:ind w:right="1134"/>
        <w:jc w:val="both"/>
        <w:rPr>
          <w:rFonts w:ascii="Times New Roman" w:hAnsi="Times New Roman" w:cs="Times New Roman"/>
          <w:sz w:val="20"/>
          <w:szCs w:val="20"/>
        </w:rPr>
      </w:pPr>
      <w:r w:rsidRPr="00FE6858">
        <w:rPr>
          <w:rFonts w:ascii="Times New Roman" w:hAnsi="Times New Roman" w:cs="Times New Roman"/>
          <w:sz w:val="20"/>
          <w:szCs w:val="20"/>
        </w:rPr>
        <w:t>zwiększa  się wydatki majątkowe do wysokości       2 270 598,90 zł.</w:t>
      </w:r>
    </w:p>
    <w:p w14:paraId="44659676" w14:textId="77777777" w:rsidR="00FE6858" w:rsidRPr="00FE6858" w:rsidRDefault="00FE6858" w:rsidP="00FE6858">
      <w:pPr>
        <w:tabs>
          <w:tab w:val="left" w:pos="737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40" w:line="240" w:lineRule="auto"/>
        <w:ind w:left="737" w:right="1134" w:hanging="737"/>
        <w:jc w:val="both"/>
        <w:rPr>
          <w:rFonts w:ascii="Times New Roman" w:hAnsi="Times New Roman" w:cs="Times New Roman"/>
          <w:sz w:val="20"/>
          <w:szCs w:val="20"/>
        </w:rPr>
      </w:pPr>
      <w:r w:rsidRPr="00FE6858">
        <w:rPr>
          <w:rFonts w:ascii="Times New Roman" w:hAnsi="Times New Roman" w:cs="Times New Roman"/>
          <w:sz w:val="20"/>
          <w:szCs w:val="20"/>
        </w:rPr>
        <w:t xml:space="preserve">               Zmiany dochodów i wydatków podyktowane są przede wszystkim decyzjami Wojewody   Warmińsko-Mazurskiego na zmniejszenie lub zwiększenie dotacji celowych na realizację  zadań  zleconych  lub  dofinansowanie  realizacji zadań  własnych. Ponadto dochody bieżące uległy zwiększeniu z tytułu wprowadzenia do planu uzupełnienia subwencji ogólnej w kwocie 337 385,00zł na podstawie pisma </w:t>
      </w:r>
      <w:proofErr w:type="spellStart"/>
      <w:r w:rsidRPr="00FE6858">
        <w:rPr>
          <w:rFonts w:ascii="Times New Roman" w:hAnsi="Times New Roman" w:cs="Times New Roman"/>
          <w:sz w:val="20"/>
          <w:szCs w:val="20"/>
        </w:rPr>
        <w:t>Minitra</w:t>
      </w:r>
      <w:proofErr w:type="spellEnd"/>
      <w:r w:rsidRPr="00FE6858">
        <w:rPr>
          <w:rFonts w:ascii="Times New Roman" w:hAnsi="Times New Roman" w:cs="Times New Roman"/>
          <w:sz w:val="20"/>
          <w:szCs w:val="20"/>
        </w:rPr>
        <w:t xml:space="preserve"> Finansów znak ST3.4751.5.2021 z dnia 29 października 2021r.  .  Pozostałe zmiany wynikają   z analizy wykonania   dochodów i wydatków za 2021r.    w stosunku do planu 2021r.</w:t>
      </w:r>
    </w:p>
    <w:p w14:paraId="084A1253" w14:textId="77777777" w:rsidR="00FE6858" w:rsidRPr="00FE6858" w:rsidRDefault="00FE6858" w:rsidP="00FE6858">
      <w:pPr>
        <w:tabs>
          <w:tab w:val="left" w:pos="737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40" w:line="240" w:lineRule="auto"/>
        <w:ind w:left="737" w:right="1134" w:hanging="737"/>
        <w:jc w:val="both"/>
        <w:rPr>
          <w:rFonts w:ascii="Times New Roman" w:hAnsi="Times New Roman" w:cs="Times New Roman"/>
          <w:sz w:val="20"/>
          <w:szCs w:val="20"/>
        </w:rPr>
      </w:pPr>
      <w:r w:rsidRPr="00FE6858">
        <w:rPr>
          <w:rFonts w:ascii="Times New Roman" w:hAnsi="Times New Roman" w:cs="Times New Roman"/>
          <w:sz w:val="20"/>
          <w:szCs w:val="20"/>
        </w:rPr>
        <w:t xml:space="preserve">              Dochody majątkowe </w:t>
      </w:r>
      <w:proofErr w:type="spellStart"/>
      <w:r w:rsidRPr="00FE6858">
        <w:rPr>
          <w:rFonts w:ascii="Times New Roman" w:hAnsi="Times New Roman" w:cs="Times New Roman"/>
          <w:sz w:val="20"/>
          <w:szCs w:val="20"/>
        </w:rPr>
        <w:t>ulegly</w:t>
      </w:r>
      <w:proofErr w:type="spellEnd"/>
      <w:r w:rsidRPr="00FE6858">
        <w:rPr>
          <w:rFonts w:ascii="Times New Roman" w:hAnsi="Times New Roman" w:cs="Times New Roman"/>
          <w:sz w:val="20"/>
          <w:szCs w:val="20"/>
        </w:rPr>
        <w:t xml:space="preserve"> zwiększeniu z tytułu wprowadzenia do planu uzupełnienia subwencji ogólnej w kwocie 1 296 394,00 zł na podstawie pisma Ministra Finansów znak ST3.4751.6.2021.K z dnia 15 listopada 2021r., z przeznaczeniem na inwestycje w sieć kanalizacji na terenie Gminy Sorkwity. </w:t>
      </w:r>
    </w:p>
    <w:p w14:paraId="1CADAB62" w14:textId="77777777" w:rsidR="00FE6858" w:rsidRPr="00FE6858" w:rsidRDefault="00FE6858" w:rsidP="00FE6858">
      <w:pPr>
        <w:tabs>
          <w:tab w:val="left" w:pos="653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40" w:line="240" w:lineRule="auto"/>
        <w:ind w:left="651" w:right="1134" w:hanging="651"/>
        <w:jc w:val="both"/>
        <w:rPr>
          <w:rFonts w:ascii="Times New Roman" w:hAnsi="Times New Roman" w:cs="Times New Roman"/>
          <w:sz w:val="20"/>
          <w:szCs w:val="20"/>
        </w:rPr>
      </w:pPr>
      <w:r w:rsidRPr="00FE6858">
        <w:rPr>
          <w:rFonts w:ascii="Times New Roman" w:hAnsi="Times New Roman" w:cs="Times New Roman"/>
          <w:sz w:val="20"/>
          <w:szCs w:val="20"/>
        </w:rPr>
        <w:t xml:space="preserve">             W wyniku zmian w planie dochodów i wydatków planowana nadwyżka w kwocie 325 000,00 zł. zostaje zwiększona do kwoty 1 625 000,00 zł, nadwyżka  zostaje rozdysponowana w następujący sposób : kwota 325 000,00zł  przeznaczona będzie na spłatę kredytów i pożyczek w 2021r., natomiast kwota 1 300 000,00 zł zostaje rozdysponowana po rozchodach na lokatę terminową środków </w:t>
      </w:r>
      <w:proofErr w:type="spellStart"/>
      <w:r w:rsidRPr="00FE6858">
        <w:rPr>
          <w:rFonts w:ascii="Times New Roman" w:hAnsi="Times New Roman" w:cs="Times New Roman"/>
          <w:sz w:val="20"/>
          <w:szCs w:val="20"/>
        </w:rPr>
        <w:t>pienięźnych</w:t>
      </w:r>
      <w:proofErr w:type="spellEnd"/>
      <w:r w:rsidRPr="00FE6858">
        <w:rPr>
          <w:rFonts w:ascii="Times New Roman" w:hAnsi="Times New Roman" w:cs="Times New Roman"/>
          <w:sz w:val="20"/>
          <w:szCs w:val="20"/>
        </w:rPr>
        <w:t xml:space="preserve"> w banku (</w:t>
      </w:r>
      <w:proofErr w:type="spellStart"/>
      <w:r w:rsidRPr="00FE6858">
        <w:rPr>
          <w:rFonts w:ascii="Times New Roman" w:hAnsi="Times New Roman" w:cs="Times New Roman"/>
          <w:sz w:val="20"/>
          <w:szCs w:val="20"/>
        </w:rPr>
        <w:t>poz.zał</w:t>
      </w:r>
      <w:proofErr w:type="spellEnd"/>
      <w:r w:rsidRPr="00FE6858">
        <w:rPr>
          <w:rFonts w:ascii="Times New Roman" w:hAnsi="Times New Roman" w:cs="Times New Roman"/>
          <w:sz w:val="20"/>
          <w:szCs w:val="20"/>
        </w:rPr>
        <w:t xml:space="preserve">. nr 1 do uchwały WPF - 5.2) . Lokata będzie wykorzystana jako przychody do roku   2024 na wydatki związane z budową sieci kanalizacyjnej na terenie Gminy Sorkwity. </w:t>
      </w:r>
    </w:p>
    <w:p w14:paraId="4D948F0A" w14:textId="77777777" w:rsidR="00FE6858" w:rsidRPr="00FE6858" w:rsidRDefault="00FE6858" w:rsidP="00FE6858">
      <w:pPr>
        <w:tabs>
          <w:tab w:val="left" w:pos="653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40" w:line="240" w:lineRule="auto"/>
        <w:ind w:left="651" w:right="1134" w:hanging="651"/>
        <w:jc w:val="both"/>
        <w:rPr>
          <w:rFonts w:ascii="Arial" w:hAnsi="Arial" w:cs="Arial"/>
          <w:sz w:val="20"/>
          <w:szCs w:val="20"/>
        </w:rPr>
      </w:pPr>
      <w:r w:rsidRPr="00FE6858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14:paraId="57405490" w14:textId="77777777" w:rsidR="00FE6858" w:rsidRPr="00FE6858" w:rsidRDefault="00FE6858" w:rsidP="00FE6858">
      <w:pPr>
        <w:tabs>
          <w:tab w:val="left" w:pos="226"/>
          <w:tab w:val="left" w:pos="53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40" w:line="240" w:lineRule="auto"/>
        <w:ind w:left="226" w:right="1134" w:hanging="226"/>
        <w:jc w:val="both"/>
        <w:rPr>
          <w:rFonts w:ascii="Times New Roman" w:hAnsi="Times New Roman" w:cs="Times New Roman"/>
          <w:sz w:val="20"/>
          <w:szCs w:val="20"/>
        </w:rPr>
      </w:pPr>
      <w:r w:rsidRPr="00FE6858">
        <w:rPr>
          <w:rFonts w:ascii="Times New Roman" w:hAnsi="Times New Roman" w:cs="Times New Roman"/>
          <w:sz w:val="20"/>
          <w:szCs w:val="20"/>
        </w:rPr>
        <w:t xml:space="preserve">2. Załącznik Nr 2 ulega zmianie ze względu na konieczność wprowadzenia przedsięwzięć w zakresie termomodernizacji budynków użyteczności publicznej w Gminie Sorkwity. Zadania będą w 90% finansowane z Rządowego Funduszu "POLSKI ŁAD" w 2022r.  , jednakże jeszcze w roku 2021 należy rozpocząć wykonanie dokumentacji na przedsięwzięcia  wprowadzone do </w:t>
      </w:r>
      <w:proofErr w:type="spellStart"/>
      <w:r w:rsidRPr="00FE6858">
        <w:rPr>
          <w:rFonts w:ascii="Times New Roman" w:hAnsi="Times New Roman" w:cs="Times New Roman"/>
          <w:sz w:val="20"/>
          <w:szCs w:val="20"/>
        </w:rPr>
        <w:t>załączmika</w:t>
      </w:r>
      <w:proofErr w:type="spellEnd"/>
      <w:r w:rsidRPr="00FE6858">
        <w:rPr>
          <w:rFonts w:ascii="Times New Roman" w:hAnsi="Times New Roman" w:cs="Times New Roman"/>
          <w:sz w:val="20"/>
          <w:szCs w:val="20"/>
        </w:rPr>
        <w:t xml:space="preserve"> Nr 2 do niniejszej uchwały.</w:t>
      </w:r>
    </w:p>
    <w:p w14:paraId="59F901A9" w14:textId="77777777" w:rsidR="00FE6858" w:rsidRPr="00FE6858" w:rsidRDefault="00FE6858" w:rsidP="00FE6858">
      <w:pPr>
        <w:tabs>
          <w:tab w:val="left" w:pos="53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40" w:line="240" w:lineRule="auto"/>
        <w:ind w:right="1134"/>
        <w:jc w:val="both"/>
        <w:rPr>
          <w:rFonts w:ascii="Times New Roman" w:hAnsi="Times New Roman" w:cs="Times New Roman"/>
          <w:sz w:val="20"/>
          <w:szCs w:val="20"/>
        </w:rPr>
      </w:pPr>
      <w:r w:rsidRPr="00FE6858">
        <w:rPr>
          <w:rFonts w:ascii="Times New Roman" w:hAnsi="Times New Roman" w:cs="Times New Roman"/>
          <w:sz w:val="20"/>
          <w:szCs w:val="20"/>
        </w:rPr>
        <w:t xml:space="preserve">    W związku z powyższym proszę o podjęcie przedmiotowej   uchwały.</w:t>
      </w:r>
    </w:p>
    <w:p w14:paraId="09F77661" w14:textId="77777777" w:rsidR="008661A3" w:rsidRDefault="008661A3"/>
    <w:sectPr w:rsidR="008661A3" w:rsidSect="00FE6858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."/>
      <w:lvlJc w:val="left"/>
      <w:pPr>
        <w:ind w:left="77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13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."/>
      <w:lvlJc w:val="left"/>
      <w:pPr>
        <w:ind w:left="149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."/>
      <w:lvlJc w:val="left"/>
      <w:pPr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221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."/>
      <w:lvlJc w:val="left"/>
      <w:pPr>
        <w:ind w:left="257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."/>
      <w:lvlJc w:val="left"/>
      <w:pPr>
        <w:ind w:left="293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329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."/>
      <w:lvlJc w:val="left"/>
      <w:pPr>
        <w:ind w:left="365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19"/>
    <w:rsid w:val="00840E19"/>
    <w:rsid w:val="008661A3"/>
    <w:rsid w:val="00FE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643DF-CD57-4C5F-9BBB-2BE4F2EC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Sorkwity</dc:creator>
  <cp:keywords/>
  <dc:description/>
  <cp:lastModifiedBy>Gmina Sorkwity</cp:lastModifiedBy>
  <cp:revision>3</cp:revision>
  <dcterms:created xsi:type="dcterms:W3CDTF">2021-11-30T08:06:00Z</dcterms:created>
  <dcterms:modified xsi:type="dcterms:W3CDTF">2021-11-30T08:06:00Z</dcterms:modified>
</cp:coreProperties>
</file>