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tLeast" w:line="100" w:before="0" w:after="0"/>
        <w:jc w:val="right"/>
        <w:rPr>
          <w:rFonts w:ascii="Times New Roman" w:hAnsi="Times New Roman" w:eastAsia="Times-Roman;Times New Roman" w:cs="Times New Roman"/>
          <w:sz w:val="20"/>
          <w:szCs w:val="20"/>
          <w:lang w:eastAsia="pl-PL"/>
        </w:rPr>
      </w:pPr>
      <w:r>
        <w:rPr>
          <w:rFonts w:eastAsia="Times-Roman;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autoSpaceDE w:val="false"/>
        <w:spacing w:lineRule="atLeast" w:line="100" w:before="0" w:after="0"/>
        <w:jc w:val="right"/>
        <w:rPr>
          <w:rFonts w:ascii="Times New Roman" w:hAnsi="Times New Roman" w:eastAsia="Times-Roman;Times New Roman" w:cs="Times New Roman"/>
          <w:sz w:val="20"/>
          <w:szCs w:val="20"/>
          <w:lang w:eastAsia="pl-PL"/>
        </w:rPr>
      </w:pPr>
      <w:r>
        <w:rPr>
          <w:rFonts w:eastAsia="Times-Roman;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autoSpaceDE w:val="false"/>
        <w:spacing w:lineRule="atLeast" w:line="100" w:before="0" w:after="0"/>
        <w:jc w:val="right"/>
        <w:rPr>
          <w:rFonts w:ascii="Times New Roman" w:hAnsi="Times New Roman" w:eastAsia="Times-Roman;Times New Roman" w:cs="Times New Roman"/>
          <w:sz w:val="20"/>
          <w:szCs w:val="20"/>
          <w:lang w:eastAsia="pl-PL"/>
        </w:rPr>
      </w:pPr>
      <w:r>
        <w:rPr>
          <w:rFonts w:eastAsia="Times-Roman;Times New Roman" w:cs="Times New Roman" w:ascii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eastAsia="Times-Roman;Times New Roman" w:cs="Times New Roman" w:ascii="Times New Roman" w:hAnsi="Times New Roman"/>
          <w:sz w:val="20"/>
          <w:szCs w:val="20"/>
          <w:lang w:eastAsia="pl-PL"/>
        </w:rPr>
        <w:t>1</w:t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eastAsia="Times-Roman;Times New Roman" w:cs="Times New Roman"/>
          <w:sz w:val="28"/>
          <w:szCs w:val="28"/>
          <w:lang w:eastAsia="pl-PL"/>
        </w:rPr>
      </w:pPr>
      <w:r>
        <w:rPr>
          <w:rFonts w:eastAsia="Times-Roman;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Times New Roman" w:hAnsi="Times New Roman" w:eastAsia="Times-Roman;Times New Roman" w:cs="Times New Roman"/>
          <w:sz w:val="28"/>
          <w:szCs w:val="28"/>
          <w:lang w:eastAsia="pl-PL"/>
        </w:rPr>
      </w:pPr>
      <w:r>
        <w:rPr>
          <w:rFonts w:eastAsia="Times-Roman;Times New Roman" w:cs="Times New Roman" w:ascii="Times New Roman" w:hAnsi="Times New Roman"/>
          <w:sz w:val="28"/>
          <w:szCs w:val="28"/>
          <w:lang w:eastAsia="pl-PL"/>
        </w:rPr>
        <w:t>FORMULARZ OFERTOWY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ahoma"/>
          <w:b w:val="false"/>
          <w:b w:val="false"/>
          <w:bCs w:val="false"/>
          <w:i/>
          <w:i/>
          <w:iCs/>
          <w:sz w:val="22"/>
          <w:szCs w:val="22"/>
          <w:shd w:fill="FFFFFF" w:val="clear"/>
          <w:lang w:eastAsia="pl-PL" w:bidi="zxx"/>
        </w:rPr>
      </w:pPr>
      <w:r>
        <w:rPr>
          <w:rFonts w:eastAsia="Times New Roman" w:cs="Tahoma" w:ascii="Times New Roman" w:hAnsi="Times New Roman"/>
          <w:b w:val="false"/>
          <w:bCs w:val="false"/>
          <w:i/>
          <w:iCs/>
          <w:sz w:val="22"/>
          <w:szCs w:val="22"/>
          <w:shd w:fill="FFFFFF" w:val="clear"/>
          <w:lang w:eastAsia="pl-PL" w:bidi="zxx"/>
        </w:rPr>
        <w:t>Przeprowadzenie postępowania rozgraniczeniowego mającego na celu ustalenie przebiegu granic działek położonych w obrębie Burszewo Gmina Sorkwity</w:t>
      </w:r>
    </w:p>
    <w:p>
      <w:pPr>
        <w:pStyle w:val="Normal"/>
        <w:autoSpaceDE w:val="false"/>
        <w:spacing w:lineRule="auto" w:line="360"/>
        <w:jc w:val="left"/>
        <w:rPr>
          <w:rFonts w:ascii="Times New Roman" w:hAnsi="Times New Roman" w:eastAsia="Times-Bold" w:cs="Times New Roman"/>
          <w:b/>
          <w:b/>
          <w:bCs/>
          <w:sz w:val="20"/>
          <w:szCs w:val="20"/>
        </w:rPr>
      </w:pPr>
      <w:r>
        <w:rPr>
          <w:rFonts w:eastAsia="Times-Bold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autoSpaceDE w:val="false"/>
        <w:spacing w:lineRule="auto" w:line="360"/>
        <w:jc w:val="left"/>
        <w:rPr>
          <w:rFonts w:ascii="Times New Roman" w:hAnsi="Times New Roman" w:eastAsia="Times-Bold" w:cs="Times New Roman"/>
          <w:b/>
          <w:b/>
          <w:bCs/>
          <w:sz w:val="20"/>
          <w:szCs w:val="20"/>
        </w:rPr>
      </w:pPr>
      <w:r>
        <w:rPr>
          <w:rFonts w:eastAsia="Times-Bold" w:cs="Times New Roman" w:ascii="Times New Roman" w:hAnsi="Times New Roman"/>
          <w:b/>
          <w:bCs/>
          <w:sz w:val="20"/>
          <w:szCs w:val="20"/>
        </w:rPr>
        <w:t>Wykonawca :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Helvetica-Bold" w:cs="Times New Roman" w:ascii="Times New Roman" w:hAnsi="Times New Roman"/>
          <w:b/>
          <w:bCs/>
          <w:sz w:val="22"/>
          <w:szCs w:val="22"/>
        </w:rPr>
        <w:t xml:space="preserve">1. </w:t>
      </w: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Nazwa </w:t>
      </w:r>
      <w:r>
        <w:rPr>
          <w:rFonts w:eastAsia="Times-Roman;Times New Roman" w:cs="Times New Roman" w:ascii="Times New Roman" w:hAnsi="Times New Roman"/>
          <w:sz w:val="22"/>
          <w:szCs w:val="22"/>
        </w:rPr>
        <w:t>wykonawcy :</w:t>
      </w:r>
    </w:p>
    <w:p>
      <w:pPr>
        <w:pStyle w:val="Normal"/>
        <w:autoSpaceDE w:val="false"/>
        <w:spacing w:lineRule="auto" w:line="360"/>
        <w:jc w:val="left"/>
        <w:rPr>
          <w:rFonts w:ascii="Times New Roman" w:hAnsi="Times New Roman" w:eastAsia="Times-Roman;Times New Roman" w:cs="Times New Roman"/>
          <w:sz w:val="20"/>
          <w:szCs w:val="20"/>
        </w:rPr>
      </w:pPr>
      <w:r>
        <w:rPr>
          <w:rFonts w:eastAsia="Times-Roman;Times New Roman" w:cs="Times New Roman" w:ascii="Times New Roman" w:hAnsi="Times New Roman"/>
          <w:sz w:val="20"/>
          <w:szCs w:val="20"/>
        </w:rPr>
        <w:tab/>
        <w:tab/>
        <w:tab/>
        <w:t xml:space="preserve">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Helvetica-Bold" w:cs="Times New Roman" w:ascii="Times New Roman" w:hAnsi="Times New Roman"/>
          <w:b/>
          <w:bCs/>
          <w:sz w:val="22"/>
          <w:szCs w:val="22"/>
        </w:rPr>
        <w:t xml:space="preserve">2. </w:t>
      </w: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Adres </w:t>
      </w:r>
      <w:r>
        <w:rPr>
          <w:rFonts w:eastAsia="Times-Roman;Times New Roman" w:cs="Times New Roman" w:ascii="Times New Roman" w:hAnsi="Times New Roman"/>
          <w:sz w:val="22"/>
          <w:szCs w:val="22"/>
        </w:rPr>
        <w:t>wykonawcy</w:t>
      </w:r>
      <w:r>
        <w:rPr>
          <w:rFonts w:eastAsia="Times-Roman;Times New Roman" w:cs="Times New Roman" w:ascii="Times New Roman" w:hAnsi="Times New Roman"/>
          <w:sz w:val="22"/>
          <w:szCs w:val="22"/>
        </w:rPr>
        <w:t>:</w:t>
      </w:r>
    </w:p>
    <w:p>
      <w:pPr>
        <w:pStyle w:val="Normal"/>
        <w:autoSpaceDE w:val="false"/>
        <w:spacing w:lineRule="auto" w:line="360"/>
        <w:jc w:val="left"/>
        <w:rPr>
          <w:rFonts w:ascii="Times New Roman" w:hAnsi="Times New Roman" w:eastAsia="Times-Roman;Times New Roman" w:cs="Times New Roman"/>
          <w:sz w:val="20"/>
          <w:szCs w:val="20"/>
        </w:rPr>
      </w:pPr>
      <w:r>
        <w:rPr>
          <w:rFonts w:eastAsia="Times-Roman;Times New Roman" w:cs="Times New Roman" w:ascii="Times New Roman" w:hAnsi="Times New Roman"/>
          <w:sz w:val="20"/>
          <w:szCs w:val="20"/>
        </w:rPr>
        <w:tab/>
        <w:tab/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Helvetica-Bold" w:cs="Times New Roman" w:ascii="Times New Roman" w:hAnsi="Times New Roman"/>
          <w:b/>
          <w:bCs/>
          <w:sz w:val="22"/>
          <w:szCs w:val="22"/>
        </w:rPr>
        <w:t xml:space="preserve">3. </w:t>
      </w: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Numer telefonu: </w:t>
      </w:r>
      <w:r>
        <w:rPr>
          <w:rFonts w:eastAsia="Times-Roman;Times New Roman" w:cs="Times New Roman" w:ascii="Times New Roman" w:hAnsi="Times New 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Helvetica-Bold" w:cs="Times New Roman" w:ascii="Times New Roman" w:hAnsi="Times New Roman"/>
          <w:b/>
          <w:bCs/>
          <w:sz w:val="22"/>
          <w:szCs w:val="22"/>
        </w:rPr>
        <w:t xml:space="preserve">4. </w:t>
      </w:r>
      <w:r>
        <w:rPr>
          <w:rFonts w:eastAsia="Times-Roman;Times New Roman" w:cs="Times New Roman" w:ascii="Times New Roman" w:hAnsi="Times New Roman"/>
          <w:sz w:val="22"/>
          <w:szCs w:val="22"/>
        </w:rPr>
        <w:t>Numer faksu:</w:t>
        <w:tab/>
      </w:r>
      <w:r>
        <w:rPr>
          <w:rFonts w:eastAsia="Times-Roman;Times New Roman" w:cs="Times New Roman" w:ascii="Times New Roman" w:hAnsi="Times New Roman"/>
          <w:sz w:val="20"/>
          <w:szCs w:val="20"/>
        </w:rPr>
        <w:t xml:space="preserve">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Helvetica-Bold" w:cs="Times New Roman" w:ascii="Times New Roman" w:hAnsi="Times New Roman"/>
          <w:b/>
          <w:bCs/>
          <w:sz w:val="22"/>
          <w:szCs w:val="22"/>
        </w:rPr>
        <w:t xml:space="preserve">5. </w:t>
      </w:r>
      <w:r>
        <w:rPr>
          <w:rFonts w:eastAsia="Times-Roman;Times New Roman" w:cs="Times New Roman" w:ascii="Times New Roman" w:hAnsi="Times New Roman"/>
          <w:sz w:val="22"/>
          <w:szCs w:val="22"/>
        </w:rPr>
        <w:t>Adres e-mail:</w:t>
        <w:tab/>
      </w:r>
      <w:r>
        <w:rPr>
          <w:rFonts w:eastAsia="Times-Roman;Times New Roman" w:cs="Times New Roman" w:ascii="Times New Roman" w:hAnsi="Times New 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 xml:space="preserve">6. </w:t>
      </w:r>
      <w:r>
        <w:rPr/>
        <w:t>Cena:</w:t>
      </w:r>
    </w:p>
    <w:tbl>
      <w:tblPr>
        <w:tblW w:w="9570" w:type="dxa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65"/>
        <w:gridCol w:w="2040"/>
        <w:gridCol w:w="2265"/>
      </w:tblGrid>
      <w:tr>
        <w:trPr/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>
              <w:rPr>
                <w:b/>
                <w:bCs/>
                <w:sz w:val="22"/>
                <w:szCs w:val="22"/>
              </w:rPr>
              <w:t xml:space="preserve"> brutto</w:t>
            </w:r>
          </w:p>
        </w:tc>
      </w:tr>
      <w:tr>
        <w:trPr/>
        <w:tc>
          <w:tcPr>
            <w:tcW w:w="5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ahoma"/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shd w:fill="FFFFFF" w:val="clear"/>
                <w:lang w:eastAsia="pl-PL" w:bidi="zxx"/>
              </w:rPr>
            </w:pPr>
            <w:r>
              <w:rPr>
                <w:rFonts w:eastAsia="Times New Roman" w:cs="Tahoma" w:ascii="Times New Roman" w:hAnsi="Times New Roman"/>
                <w:b w:val="false"/>
                <w:bCs w:val="false"/>
                <w:i/>
                <w:iCs/>
                <w:color w:val="000000"/>
                <w:sz w:val="22"/>
                <w:szCs w:val="22"/>
                <w:shd w:fill="FFFFFF" w:val="clear"/>
                <w:lang w:eastAsia="pl-PL" w:bidi="zxx"/>
              </w:rPr>
              <w:t>Przeprowadzenie postępowania rozgraniczeniowego mającego na celu ustalenie przebiegu granic działek położonych w obrębie Burszewo Gmina Sorkwity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spacing w:lineRule="auto" w:line="360"/>
        <w:jc w:val="left"/>
        <w:rPr/>
      </w:pPr>
      <w:r>
        <w:rPr/>
      </w:r>
    </w:p>
    <w:p>
      <w:pPr>
        <w:pStyle w:val="Normal"/>
        <w:autoSpaceDE w:val="false"/>
        <w:spacing w:lineRule="atLeast" w:line="200"/>
        <w:jc w:val="both"/>
        <w:rPr/>
      </w:pP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Powyższa cena obejmuje </w:t>
      </w:r>
      <w:r>
        <w:rPr>
          <w:rFonts w:eastAsia="Times-Roman;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wykonanie</w:t>
      </w:r>
      <w:r>
        <w:rPr>
          <w:rFonts w:eastAsia="Times New Roman" w:cs="Tahoma" w:ascii="Arial" w:hAnsi="Arial"/>
          <w:b/>
          <w:bCs/>
          <w:color w:val="000000"/>
          <w:sz w:val="22"/>
          <w:szCs w:val="22"/>
          <w:lang w:bidi="zxx"/>
        </w:rPr>
        <w:t xml:space="preserve">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z w:val="22"/>
          <w:szCs w:val="22"/>
          <w:lang w:bidi="zxx"/>
        </w:rPr>
        <w:t>wykonanie zadania polegającego na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</w:rPr>
        <w:t>przeprowadzeniu czynności ustalenia przebiegu granic w postępowaniu o rozgraniczeniu nieruchomości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. </w:t>
      </w:r>
      <w:r>
        <w:rPr>
          <w:rFonts w:eastAsia="Times-Roman;Times New Roman" w:cs="Times New Roman" w:ascii="Times New Roman" w:hAnsi="Times New Roman"/>
          <w:sz w:val="22"/>
          <w:szCs w:val="22"/>
        </w:rPr>
        <w:t>Deklarujemy wykonanie przedmiotu zamówienia</w:t>
      </w:r>
      <w:r>
        <w:rPr>
          <w:rFonts w:eastAsia="TTFFAC5C48t00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sz w:val="22"/>
          <w:szCs w:val="22"/>
        </w:rPr>
        <w:t>z należytą</w:t>
      </w:r>
      <w:r>
        <w:rPr>
          <w:rFonts w:eastAsia="TTFFAC5C48t00" w:cs="Times New Roman" w:ascii="Times New Roman" w:hAnsi="Times New Roman"/>
          <w:sz w:val="22"/>
          <w:szCs w:val="22"/>
        </w:rPr>
        <w:t xml:space="preserve"> starannością</w:t>
      </w: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, zgodnie z wymogami polskiego prawa.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autoSpaceDE w:val="false"/>
        <w:spacing w:lineRule="atLeast" w:line="200" w:before="113" w:after="0"/>
        <w:ind w:left="720" w:right="0" w:hanging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Oferujemy wykonanie przedmiotu zamówienia, </w:t>
      </w:r>
      <w:r>
        <w:rPr>
          <w:rFonts w:eastAsia="TimesNewRoman;Arial Unicode MS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w terminie: </w:t>
      </w:r>
      <w:r>
        <w:rPr>
          <w:rFonts w:eastAsia="TimesNewRoman;Arial Unicode MS" w:cs="Times New Roman" w:ascii="Times New Roman" w:hAnsi="Times New Roman"/>
          <w:sz w:val="22"/>
          <w:szCs w:val="22"/>
        </w:rPr>
        <w:t xml:space="preserve">- 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 xml:space="preserve">do 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>30.0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>8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>.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 xml:space="preserve"> 201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>6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 xml:space="preserve"> r.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autoSpaceDE w:val="false"/>
        <w:spacing w:lineRule="atLeast" w:line="200" w:before="113" w:after="0"/>
        <w:ind w:left="720" w:right="0" w:hanging="360"/>
        <w:jc w:val="both"/>
        <w:rPr/>
      </w:pPr>
      <w:r>
        <w:rPr>
          <w:rFonts w:eastAsia="TimesNewRoman;Arial Unicode MS"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Ponadto</w:t>
      </w:r>
      <w:r>
        <w:rPr>
          <w:rFonts w:eastAsia="TimesNewRoman;Arial Unicode MS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NewRoman;Arial Unicode MS" w:cs="Times New Roman" w:ascii="Times New Roman" w:hAnsi="Times New Roman"/>
          <w:b w:val="false"/>
          <w:bCs w:val="false"/>
          <w:sz w:val="22"/>
          <w:szCs w:val="22"/>
        </w:rPr>
        <w:t>o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ś</w:t>
      </w:r>
      <w:r>
        <w:rPr>
          <w:rFonts w:eastAsia="Times-Roman;Times New Roman" w:cs="Times New Roman" w:ascii="Times New Roman" w:hAnsi="Times New Roman"/>
          <w:sz w:val="22"/>
          <w:szCs w:val="22"/>
        </w:rPr>
        <w:t xml:space="preserve">wiadczamy, 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ż</w:t>
      </w:r>
      <w:r>
        <w:rPr>
          <w:rFonts w:eastAsia="Times-Roman;Times New Roman" w:cs="Times New Roman" w:ascii="Times New Roman" w:hAnsi="Times New Roman"/>
          <w:sz w:val="22"/>
          <w:szCs w:val="22"/>
        </w:rPr>
        <w:t>e uzyskali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ś</w:t>
      </w:r>
      <w:r>
        <w:rPr>
          <w:rFonts w:eastAsia="Times-Roman;Times New Roman" w:cs="Times New Roman" w:ascii="Times New Roman" w:hAnsi="Times New Roman"/>
          <w:sz w:val="22"/>
          <w:szCs w:val="22"/>
        </w:rPr>
        <w:t>my wszystkie niezb</w:t>
      </w:r>
      <w:r>
        <w:rPr>
          <w:rFonts w:eastAsia="TimesNewRoman;Arial Unicode MS" w:cs="Times New Roman" w:ascii="Times New Roman" w:hAnsi="Times New Roman"/>
          <w:sz w:val="22"/>
          <w:szCs w:val="22"/>
        </w:rPr>
        <w:t>ę</w:t>
      </w:r>
      <w:r>
        <w:rPr>
          <w:rFonts w:eastAsia="Times-Roman;Times New Roman" w:cs="Times New Roman" w:ascii="Times New Roman" w:hAnsi="Times New Roman"/>
          <w:sz w:val="22"/>
          <w:szCs w:val="22"/>
        </w:rPr>
        <w:t>dne informacje do przygotowania niniejszej oferty i nie wnosimy do nich zastrze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ż</w:t>
      </w:r>
      <w:r>
        <w:rPr>
          <w:rFonts w:eastAsia="Times-Roman;Times New Roman" w:cs="Times New Roman" w:ascii="Times New Roman" w:hAnsi="Times New Roman"/>
          <w:sz w:val="22"/>
          <w:szCs w:val="22"/>
        </w:rPr>
        <w:t>e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ń</w:t>
      </w:r>
      <w:r>
        <w:rPr>
          <w:rFonts w:eastAsia="Times-Roman;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autoSpaceDE w:val="false"/>
        <w:spacing w:lineRule="atLeast" w:line="200" w:before="113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ś</w:t>
      </w:r>
      <w:r>
        <w:rPr>
          <w:rFonts w:cs="Times New Roman" w:ascii="Times New Roman" w:hAnsi="Times New Roman"/>
          <w:sz w:val="22"/>
          <w:szCs w:val="22"/>
        </w:rPr>
        <w:t xml:space="preserve">wiadczamy, 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ż</w:t>
      </w:r>
      <w:r>
        <w:rPr>
          <w:rFonts w:cs="Times New Roman" w:ascii="Times New Roman" w:hAnsi="Times New Roman"/>
          <w:sz w:val="22"/>
          <w:szCs w:val="22"/>
        </w:rPr>
        <w:t>e uwa</w:t>
      </w:r>
      <w:r>
        <w:rPr>
          <w:rFonts w:eastAsia="TimesNewRoman;Arial Unicode MS" w:cs="Times New Roman" w:ascii="Times New Roman" w:hAnsi="Times New Roman"/>
          <w:sz w:val="22"/>
          <w:szCs w:val="22"/>
        </w:rPr>
        <w:t>ż</w:t>
      </w:r>
      <w:r>
        <w:rPr>
          <w:rFonts w:cs="Times New Roman" w:ascii="Times New Roman" w:hAnsi="Times New Roman"/>
          <w:sz w:val="22"/>
          <w:szCs w:val="22"/>
        </w:rPr>
        <w:t>amy si</w:t>
      </w:r>
      <w:r>
        <w:rPr>
          <w:rFonts w:eastAsia="TimesNewRoman;Arial Unicode MS" w:cs="Times New Roman" w:ascii="Times New Roman" w:hAnsi="Times New Roman"/>
          <w:sz w:val="22"/>
          <w:szCs w:val="22"/>
        </w:rPr>
        <w:t xml:space="preserve">ę </w:t>
      </w:r>
      <w:r>
        <w:rPr>
          <w:rFonts w:cs="Times New Roman" w:ascii="Times New Roman" w:hAnsi="Times New Roman"/>
          <w:sz w:val="22"/>
          <w:szCs w:val="22"/>
        </w:rPr>
        <w:t>za zwi</w:t>
      </w:r>
      <w:r>
        <w:rPr>
          <w:rFonts w:eastAsia="TimesNewRoman;Arial Unicode MS" w:cs="Times New Roman" w:ascii="Times New Roman" w:hAnsi="Times New Roman"/>
          <w:sz w:val="22"/>
          <w:szCs w:val="22"/>
        </w:rPr>
        <w:t>ą</w:t>
      </w:r>
      <w:r>
        <w:rPr>
          <w:rFonts w:cs="Times New Roman" w:ascii="Times New Roman" w:hAnsi="Times New Roman"/>
          <w:sz w:val="22"/>
          <w:szCs w:val="22"/>
        </w:rPr>
        <w:t>zanych niniejsz</w:t>
      </w:r>
      <w:r>
        <w:rPr>
          <w:rFonts w:eastAsia="TimesNewRoman;Arial Unicode MS" w:cs="Times New Roman" w:ascii="Times New Roman" w:hAnsi="Times New Roman"/>
          <w:sz w:val="22"/>
          <w:szCs w:val="22"/>
        </w:rPr>
        <w:t xml:space="preserve">ą </w:t>
      </w:r>
      <w:r>
        <w:rPr>
          <w:rFonts w:cs="Times New Roman" w:ascii="Times New Roman" w:hAnsi="Times New Roman"/>
          <w:sz w:val="22"/>
          <w:szCs w:val="22"/>
        </w:rPr>
        <w:t>ofert</w:t>
      </w:r>
      <w:r>
        <w:rPr>
          <w:rFonts w:eastAsia="TimesNewRoman;Arial Unicode MS" w:cs="Times New Roman" w:ascii="Times New Roman" w:hAnsi="Times New Roman"/>
          <w:sz w:val="22"/>
          <w:szCs w:val="22"/>
        </w:rPr>
        <w:t xml:space="preserve">ą </w:t>
      </w:r>
      <w:r>
        <w:rPr>
          <w:rFonts w:cs="Times New Roman" w:ascii="Times New Roman" w:hAnsi="Times New Roman"/>
          <w:sz w:val="22"/>
          <w:szCs w:val="22"/>
        </w:rPr>
        <w:t xml:space="preserve">przez okres: 30 dni.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autoSpaceDE w:val="false"/>
        <w:spacing w:lineRule="atLeast" w:line="200" w:before="113" w:after="0"/>
        <w:ind w:left="720" w:right="0" w:hanging="360"/>
        <w:jc w:val="both"/>
        <w:rPr/>
      </w:pPr>
      <w:r>
        <w:rPr/>
      </w:r>
    </w:p>
    <w:tbl>
      <w:tblPr>
        <w:tblW w:w="128" w:type="dxa"/>
        <w:jc w:val="left"/>
        <w:tblInd w:w="21556" w:type="dxa"/>
        <w:tblBorders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5"/>
        <w:gridCol w:w="34"/>
        <w:gridCol w:w="39"/>
      </w:tblGrid>
      <w:tr>
        <w:trPr/>
        <w:tc>
          <w:tcPr>
            <w:tcW w:w="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autoSpaceDE w:val="false"/>
        <w:spacing w:lineRule="atLeast" w:line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autoSpaceDE w:val="fals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 xml:space="preserve">____________________ </w:t>
        <w:tab/>
        <w:tab/>
        <w:tab/>
        <w:tab/>
        <w:tab/>
        <w:t>_______________________________________________</w:t>
      </w:r>
    </w:p>
    <w:p>
      <w:pPr>
        <w:pStyle w:val="Normal"/>
        <w:autoSpaceDE w:val="false"/>
        <w:rPr/>
      </w:pPr>
      <w:r>
        <w:rPr>
          <w:rFonts w:cs="Times New Roman" w:ascii="Times New Roman" w:hAnsi="Times New Roman"/>
          <w:sz w:val="16"/>
          <w:szCs w:val="16"/>
        </w:rPr>
        <w:tab/>
        <w:t>miejscowo</w:t>
      </w:r>
      <w:r>
        <w:rPr>
          <w:rFonts w:eastAsia="TimesNewRoman;Arial Unicode MS" w:cs="Times New Roman" w:ascii="Times New Roman" w:hAnsi="Times New Roman"/>
          <w:sz w:val="16"/>
          <w:szCs w:val="16"/>
        </w:rPr>
        <w:t>ść</w:t>
      </w:r>
      <w:r>
        <w:rPr>
          <w:rFonts w:cs="Times New Roman" w:ascii="Times New Roman" w:hAnsi="Times New Roman"/>
          <w:sz w:val="16"/>
          <w:szCs w:val="16"/>
        </w:rPr>
        <w:t>, data</w:t>
        <w:tab/>
        <w:tab/>
        <w:tab/>
        <w:tab/>
        <w:tab/>
        <w:tab/>
        <w:t>podpis i piecz</w:t>
      </w:r>
      <w:r>
        <w:rPr>
          <w:rFonts w:eastAsia="TimesNewRoman;Arial Unicode MS" w:cs="Times New Roman" w:ascii="Times New Roman" w:hAnsi="Times New Roman"/>
          <w:sz w:val="16"/>
          <w:szCs w:val="16"/>
        </w:rPr>
        <w:t>ą</w:t>
      </w:r>
      <w:r>
        <w:rPr>
          <w:rFonts w:cs="Times New Roman" w:ascii="Times New Roman" w:hAnsi="Times New Roman"/>
          <w:sz w:val="16"/>
          <w:szCs w:val="16"/>
        </w:rPr>
        <w:t>tka upowa</w:t>
      </w:r>
      <w:r>
        <w:rPr>
          <w:rFonts w:eastAsia="TimesNewRoman;Arial Unicode MS" w:cs="Times New Roman" w:ascii="Times New Roman" w:hAnsi="Times New Roman"/>
          <w:sz w:val="16"/>
          <w:szCs w:val="16"/>
        </w:rPr>
        <w:t>ż</w:t>
      </w:r>
      <w:r>
        <w:rPr>
          <w:rFonts w:cs="Times New Roman" w:ascii="Times New Roman" w:hAnsi="Times New Roman"/>
          <w:sz w:val="16"/>
          <w:szCs w:val="16"/>
        </w:rPr>
        <w:t>nionego/ upowa</w:t>
      </w:r>
      <w:r>
        <w:rPr>
          <w:rFonts w:eastAsia="TimesNewRoman;Arial Unicode MS" w:cs="Times New Roman" w:ascii="Times New Roman" w:hAnsi="Times New Roman"/>
          <w:sz w:val="16"/>
          <w:szCs w:val="16"/>
        </w:rPr>
        <w:t>ż</w:t>
      </w:r>
      <w:r>
        <w:rPr>
          <w:rFonts w:cs="Times New Roman" w:ascii="Times New Roman" w:hAnsi="Times New Roman"/>
          <w:sz w:val="16"/>
          <w:szCs w:val="16"/>
        </w:rPr>
        <w:t>nionych</w:t>
      </w:r>
    </w:p>
    <w:p>
      <w:pPr>
        <w:pStyle w:val="Normal"/>
        <w:autoSpaceDE w:val="false"/>
        <w:spacing w:lineRule="auto" w:line="360"/>
        <w:ind w:left="4248" w:right="0" w:firstLine="708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>przedstawiciela / przedstawicieli wykonawcy</w:t>
      </w:r>
    </w:p>
    <w:p>
      <w:pPr>
        <w:pStyle w:val="Normal"/>
        <w:autoSpaceDE w:val="false"/>
        <w:spacing w:lineRule="auto" w:line="360"/>
        <w:ind w:left="4248" w:righ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eastAsia="TimesNewRoman;Arial Unicode MS" w:cs="Times New Roman"/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LibreOffice/4.4.1.2$Windows_x86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2016-06-16T17:24:01Z</dcterms:created>
  <dc:language>pl-PL</dc:language>
  <dcterms:modified xsi:type="dcterms:W3CDTF">2016-06-16T17:24:42Z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