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676" w:rsidRDefault="002D53BF">
      <w:pPr>
        <w:pStyle w:val="Textbody"/>
        <w:spacing w:line="288" w:lineRule="auto"/>
        <w:jc w:val="right"/>
      </w:pPr>
      <w:r>
        <w:rPr>
          <w:sz w:val="22"/>
          <w:szCs w:val="22"/>
          <w:lang w:val="pl-PL"/>
        </w:rPr>
        <w:t xml:space="preserve">Sorkwity, dnia </w:t>
      </w:r>
      <w:r w:rsidR="000D29EC">
        <w:rPr>
          <w:sz w:val="22"/>
          <w:szCs w:val="22"/>
          <w:lang w:val="pl-PL"/>
        </w:rPr>
        <w:t xml:space="preserve">11 maja </w:t>
      </w:r>
      <w:r>
        <w:rPr>
          <w:sz w:val="22"/>
          <w:szCs w:val="22"/>
          <w:lang w:val="pl-PL"/>
        </w:rPr>
        <w:t>2018 r.</w:t>
      </w:r>
    </w:p>
    <w:p w:rsidR="00537676" w:rsidRDefault="002D53BF">
      <w:pPr>
        <w:pStyle w:val="Textbody"/>
        <w:spacing w:line="288" w:lineRule="auto"/>
      </w:pPr>
      <w:bookmarkStart w:id="0" w:name="OLE_LINK2"/>
      <w:bookmarkStart w:id="1" w:name="OLE_LINK1"/>
      <w:r>
        <w:rPr>
          <w:sz w:val="22"/>
          <w:szCs w:val="22"/>
          <w:lang w:val="pl-PL"/>
        </w:rPr>
        <w:t xml:space="preserve">Znak: </w:t>
      </w:r>
      <w:bookmarkEnd w:id="0"/>
      <w:bookmarkEnd w:id="1"/>
      <w:r>
        <w:rPr>
          <w:sz w:val="22"/>
          <w:szCs w:val="22"/>
          <w:lang w:val="pl-PL"/>
        </w:rPr>
        <w:t>RBG.271.</w:t>
      </w:r>
      <w:r w:rsidR="000D29EC">
        <w:rPr>
          <w:sz w:val="22"/>
          <w:szCs w:val="22"/>
          <w:lang w:val="pl-PL"/>
        </w:rPr>
        <w:t>5</w:t>
      </w:r>
      <w:r>
        <w:rPr>
          <w:sz w:val="22"/>
          <w:szCs w:val="22"/>
          <w:lang w:val="pl-PL"/>
        </w:rPr>
        <w:t>.2018</w:t>
      </w:r>
    </w:p>
    <w:p w:rsidR="00537676" w:rsidRDefault="00537676">
      <w:pPr>
        <w:pStyle w:val="Standard"/>
        <w:spacing w:line="288" w:lineRule="auto"/>
        <w:rPr>
          <w:sz w:val="22"/>
          <w:szCs w:val="22"/>
        </w:rPr>
      </w:pPr>
    </w:p>
    <w:p w:rsidR="00537676" w:rsidRDefault="002D53BF">
      <w:pPr>
        <w:pStyle w:val="Nagwek1"/>
        <w:spacing w:line="288" w:lineRule="auto"/>
      </w:pPr>
      <w:r>
        <w:rPr>
          <w:sz w:val="22"/>
          <w:szCs w:val="22"/>
        </w:rPr>
        <w:t xml:space="preserve"> Specyfikacja</w:t>
      </w:r>
    </w:p>
    <w:p w:rsidR="00537676" w:rsidRDefault="002D53BF">
      <w:pPr>
        <w:pStyle w:val="Standard"/>
        <w:spacing w:line="288" w:lineRule="auto"/>
        <w:jc w:val="center"/>
      </w:pPr>
      <w:r>
        <w:rPr>
          <w:b/>
          <w:i/>
          <w:sz w:val="22"/>
          <w:szCs w:val="22"/>
        </w:rPr>
        <w:t xml:space="preserve"> Istotnych Warunków Zamówienia</w:t>
      </w:r>
    </w:p>
    <w:p w:rsidR="00537676" w:rsidRDefault="00537676">
      <w:pPr>
        <w:pStyle w:val="Standard"/>
        <w:spacing w:line="288" w:lineRule="auto"/>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I.</w:t>
      </w:r>
      <w:r>
        <w:rPr>
          <w:b/>
          <w:sz w:val="22"/>
          <w:szCs w:val="22"/>
        </w:rPr>
        <w:t xml:space="preserve"> Nazwa oraz adres zamawiającego.</w:t>
      </w:r>
    </w:p>
    <w:p w:rsidR="00537676" w:rsidRDefault="002D53BF">
      <w:pPr>
        <w:pStyle w:val="Standard"/>
        <w:tabs>
          <w:tab w:val="left" w:pos="3525"/>
        </w:tabs>
        <w:spacing w:line="288" w:lineRule="auto"/>
        <w:jc w:val="both"/>
      </w:pPr>
      <w:r>
        <w:rPr>
          <w:sz w:val="22"/>
          <w:szCs w:val="22"/>
        </w:rPr>
        <w:tab/>
      </w:r>
    </w:p>
    <w:p w:rsidR="00537676" w:rsidRDefault="002D53BF">
      <w:pPr>
        <w:pStyle w:val="Standard"/>
        <w:spacing w:line="288" w:lineRule="auto"/>
        <w:jc w:val="both"/>
      </w:pPr>
      <w:r>
        <w:rPr>
          <w:sz w:val="22"/>
          <w:szCs w:val="22"/>
        </w:rPr>
        <w:t>Gmina Sorkwity</w:t>
      </w:r>
    </w:p>
    <w:p w:rsidR="00537676" w:rsidRDefault="002D53BF">
      <w:pPr>
        <w:pStyle w:val="Standard"/>
        <w:spacing w:line="288" w:lineRule="auto"/>
        <w:jc w:val="both"/>
      </w:pPr>
      <w:r>
        <w:rPr>
          <w:sz w:val="22"/>
          <w:szCs w:val="22"/>
        </w:rPr>
        <w:t>11-731 Sorkwity, ul. Olsztyńska 16A,</w:t>
      </w:r>
    </w:p>
    <w:p w:rsidR="00537676" w:rsidRPr="0052737D" w:rsidRDefault="002D53BF">
      <w:pPr>
        <w:pStyle w:val="Standard"/>
        <w:spacing w:line="288" w:lineRule="auto"/>
        <w:jc w:val="both"/>
        <w:rPr>
          <w:lang w:val="de-DE"/>
        </w:rPr>
      </w:pPr>
      <w:r>
        <w:rPr>
          <w:sz w:val="22"/>
          <w:szCs w:val="22"/>
          <w:lang w:val="de-DE"/>
        </w:rPr>
        <w:t xml:space="preserve">tel. (89) 742 81 79, </w:t>
      </w:r>
      <w:proofErr w:type="spellStart"/>
      <w:r>
        <w:rPr>
          <w:sz w:val="22"/>
          <w:szCs w:val="22"/>
          <w:lang w:val="de-DE"/>
        </w:rPr>
        <w:t>faks</w:t>
      </w:r>
      <w:proofErr w:type="spellEnd"/>
      <w:r>
        <w:rPr>
          <w:sz w:val="22"/>
          <w:szCs w:val="22"/>
          <w:lang w:val="de-DE"/>
        </w:rPr>
        <w:t xml:space="preserve"> 742 85 30</w:t>
      </w:r>
    </w:p>
    <w:p w:rsidR="00537676" w:rsidRPr="0052737D" w:rsidRDefault="002D53BF">
      <w:pPr>
        <w:pStyle w:val="Standard"/>
        <w:spacing w:line="288" w:lineRule="auto"/>
        <w:jc w:val="both"/>
        <w:rPr>
          <w:lang w:val="de-DE"/>
        </w:rPr>
      </w:pPr>
      <w:r>
        <w:rPr>
          <w:sz w:val="22"/>
          <w:szCs w:val="22"/>
          <w:lang w:val="de-DE"/>
        </w:rPr>
        <w:t xml:space="preserve">NIP </w:t>
      </w:r>
      <w:r>
        <w:rPr>
          <w:rFonts w:eastAsia="ArialNarrow-Bold"/>
          <w:bCs/>
          <w:sz w:val="22"/>
          <w:szCs w:val="22"/>
          <w:lang w:val="de-DE"/>
        </w:rPr>
        <w:t>742-212-31-60</w:t>
      </w:r>
      <w:r>
        <w:rPr>
          <w:sz w:val="22"/>
          <w:szCs w:val="22"/>
          <w:lang w:val="de-DE"/>
        </w:rPr>
        <w:t>, REGON 510742741</w:t>
      </w:r>
    </w:p>
    <w:p w:rsidR="00537676" w:rsidRPr="0052737D" w:rsidRDefault="002D53BF">
      <w:pPr>
        <w:pStyle w:val="Standard"/>
        <w:spacing w:line="288" w:lineRule="auto"/>
        <w:jc w:val="both"/>
        <w:rPr>
          <w:lang w:val="de-DE"/>
        </w:rPr>
      </w:pPr>
      <w:proofErr w:type="spellStart"/>
      <w:r>
        <w:rPr>
          <w:sz w:val="22"/>
          <w:szCs w:val="22"/>
          <w:lang w:val="de-DE"/>
        </w:rPr>
        <w:t>e-mail</w:t>
      </w:r>
      <w:proofErr w:type="spellEnd"/>
      <w:r>
        <w:rPr>
          <w:sz w:val="22"/>
          <w:szCs w:val="22"/>
          <w:lang w:val="de-DE"/>
        </w:rPr>
        <w:t>: sorkwity.gmina@mragowo.net</w:t>
      </w:r>
    </w:p>
    <w:p w:rsidR="00537676" w:rsidRDefault="002D53BF">
      <w:pPr>
        <w:pStyle w:val="Standard"/>
        <w:spacing w:line="288" w:lineRule="auto"/>
        <w:jc w:val="both"/>
      </w:pPr>
      <w:r>
        <w:rPr>
          <w:sz w:val="22"/>
          <w:szCs w:val="22"/>
        </w:rPr>
        <w:t xml:space="preserve">strona internetowa: </w:t>
      </w:r>
      <w:hyperlink r:id="rId7" w:history="1">
        <w:r>
          <w:rPr>
            <w:sz w:val="22"/>
            <w:szCs w:val="22"/>
          </w:rPr>
          <w:t>www.bip.gminasorkwity.pl</w:t>
        </w:r>
      </w:hyperlink>
    </w:p>
    <w:p w:rsidR="00537676" w:rsidRDefault="00537676">
      <w:pPr>
        <w:pStyle w:val="Standard"/>
        <w:spacing w:line="288" w:lineRule="auto"/>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II.</w:t>
      </w:r>
      <w:r>
        <w:rPr>
          <w:b/>
          <w:sz w:val="22"/>
          <w:szCs w:val="22"/>
        </w:rPr>
        <w:t xml:space="preserve"> Tryb udzielenia zamówienia.</w:t>
      </w:r>
    </w:p>
    <w:p w:rsidR="00537676" w:rsidRDefault="00537676">
      <w:pPr>
        <w:pStyle w:val="Standard"/>
        <w:spacing w:line="288" w:lineRule="auto"/>
        <w:ind w:left="114"/>
        <w:rPr>
          <w:sz w:val="22"/>
          <w:szCs w:val="22"/>
        </w:rPr>
      </w:pPr>
    </w:p>
    <w:p w:rsidR="00537676" w:rsidRDefault="002D53BF">
      <w:pPr>
        <w:pStyle w:val="Standard"/>
        <w:spacing w:line="288" w:lineRule="auto"/>
      </w:pPr>
      <w:r>
        <w:rPr>
          <w:sz w:val="22"/>
          <w:szCs w:val="22"/>
        </w:rPr>
        <w:t>Przetarg nieograniczony.</w:t>
      </w:r>
    </w:p>
    <w:p w:rsidR="00537676" w:rsidRDefault="002D53BF">
      <w:pPr>
        <w:pStyle w:val="Standard"/>
        <w:spacing w:line="288" w:lineRule="auto"/>
        <w:jc w:val="both"/>
      </w:pPr>
      <w:r>
        <w:rPr>
          <w:sz w:val="22"/>
          <w:szCs w:val="22"/>
        </w:rPr>
        <w:t xml:space="preserve">Postępowanie prowadzone jest zgodnie z ustawą z dnia 29 stycznia 2004 roku Prawo zamówień publicznych (Dz. U. z 2017 r. poz. </w:t>
      </w:r>
      <w:bookmarkStart w:id="2" w:name="_Hlk511048619"/>
      <w:r>
        <w:rPr>
          <w:sz w:val="22"/>
          <w:szCs w:val="22"/>
        </w:rPr>
        <w:t xml:space="preserve">1579 z </w:t>
      </w:r>
      <w:proofErr w:type="spellStart"/>
      <w:r>
        <w:rPr>
          <w:sz w:val="22"/>
          <w:szCs w:val="22"/>
        </w:rPr>
        <w:t>późn</w:t>
      </w:r>
      <w:proofErr w:type="spellEnd"/>
      <w:r>
        <w:rPr>
          <w:sz w:val="22"/>
          <w:szCs w:val="22"/>
        </w:rPr>
        <w:t xml:space="preserve">. zm.).  </w:t>
      </w:r>
      <w:bookmarkEnd w:id="2"/>
      <w:r>
        <w:rPr>
          <w:sz w:val="22"/>
          <w:szCs w:val="22"/>
        </w:rPr>
        <w:t xml:space="preserve">Rodzaj zamówienia – roboty budowlane. Wartość zamówienia nie przekracza wyrażonej w złotych równowartości kwoty </w:t>
      </w:r>
      <w:r w:rsidR="0052737D">
        <w:rPr>
          <w:sz w:val="22"/>
          <w:szCs w:val="22"/>
        </w:rPr>
        <w:t xml:space="preserve">5.548.000,00 </w:t>
      </w:r>
      <w:r>
        <w:rPr>
          <w:sz w:val="22"/>
          <w:szCs w:val="22"/>
        </w:rPr>
        <w:t>euro.</w:t>
      </w:r>
    </w:p>
    <w:p w:rsidR="00537676" w:rsidRDefault="00537676">
      <w:pPr>
        <w:pStyle w:val="Standard"/>
        <w:spacing w:line="288" w:lineRule="auto"/>
        <w:rPr>
          <w:sz w:val="22"/>
          <w:szCs w:val="22"/>
        </w:rPr>
      </w:pPr>
    </w:p>
    <w:p w:rsidR="00537676" w:rsidRDefault="00537676">
      <w:pPr>
        <w:pStyle w:val="Standard"/>
        <w:spacing w:line="288" w:lineRule="auto"/>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III.</w:t>
      </w:r>
      <w:r>
        <w:rPr>
          <w:b/>
          <w:sz w:val="22"/>
          <w:szCs w:val="22"/>
        </w:rPr>
        <w:t xml:space="preserve"> Opis przedmiotu zamówienia.</w:t>
      </w:r>
    </w:p>
    <w:p w:rsidR="00537676" w:rsidRDefault="00537676">
      <w:pPr>
        <w:pStyle w:val="Textbody"/>
        <w:spacing w:line="288" w:lineRule="auto"/>
        <w:ind w:left="113"/>
        <w:rPr>
          <w:sz w:val="22"/>
          <w:szCs w:val="22"/>
          <w:lang w:val="pl-PL"/>
        </w:rPr>
      </w:pPr>
    </w:p>
    <w:p w:rsidR="00537676" w:rsidRDefault="002D53BF">
      <w:pPr>
        <w:pStyle w:val="Textbody"/>
        <w:numPr>
          <w:ilvl w:val="0"/>
          <w:numId w:val="42"/>
        </w:numPr>
        <w:tabs>
          <w:tab w:val="left" w:pos="150"/>
        </w:tabs>
        <w:spacing w:line="288" w:lineRule="auto"/>
        <w:ind w:hanging="27"/>
      </w:pPr>
      <w:r>
        <w:rPr>
          <w:sz w:val="22"/>
          <w:szCs w:val="22"/>
          <w:lang w:val="pl-PL"/>
        </w:rPr>
        <w:t>Nazwa przedmiotu zamówienia: Remont i przebudowa budynku GOK w Sorkwitach w celu utworzenia Klubu „SENIOR+”</w:t>
      </w:r>
    </w:p>
    <w:p w:rsidR="00537676" w:rsidRDefault="00537676">
      <w:pPr>
        <w:pStyle w:val="Textbody"/>
        <w:spacing w:line="288" w:lineRule="auto"/>
        <w:rPr>
          <w:lang w:val="pl-PL"/>
        </w:rPr>
      </w:pPr>
    </w:p>
    <w:p w:rsidR="00537676" w:rsidRDefault="002D53BF">
      <w:pPr>
        <w:pStyle w:val="Textbody"/>
        <w:numPr>
          <w:ilvl w:val="0"/>
          <w:numId w:val="8"/>
        </w:numPr>
        <w:spacing w:line="288" w:lineRule="auto"/>
        <w:ind w:left="284" w:hanging="284"/>
      </w:pPr>
      <w:r>
        <w:rPr>
          <w:sz w:val="22"/>
          <w:szCs w:val="22"/>
          <w:lang w:val="pl-PL"/>
        </w:rPr>
        <w:t>Nazwa i kod przedmiotu zamówienia według Wspólnego Słownika Zamówień:</w:t>
      </w:r>
    </w:p>
    <w:p w:rsidR="004819C6" w:rsidRDefault="004819C6">
      <w:pPr>
        <w:pStyle w:val="Textbody"/>
        <w:spacing w:line="288" w:lineRule="auto"/>
      </w:pPr>
      <w:r>
        <w:t xml:space="preserve">45453000-7 </w:t>
      </w:r>
      <w:proofErr w:type="spellStart"/>
      <w:r>
        <w:t>Roboty</w:t>
      </w:r>
      <w:proofErr w:type="spellEnd"/>
      <w:r>
        <w:t xml:space="preserve"> </w:t>
      </w:r>
      <w:proofErr w:type="spellStart"/>
      <w:r>
        <w:t>remontowe</w:t>
      </w:r>
      <w:proofErr w:type="spellEnd"/>
      <w:r>
        <w:t xml:space="preserve"> </w:t>
      </w:r>
      <w:proofErr w:type="spellStart"/>
      <w:r>
        <w:t>i</w:t>
      </w:r>
      <w:proofErr w:type="spellEnd"/>
      <w:r>
        <w:t xml:space="preserve"> </w:t>
      </w:r>
      <w:proofErr w:type="spellStart"/>
      <w:r>
        <w:t>renowacyjne</w:t>
      </w:r>
      <w:proofErr w:type="spellEnd"/>
      <w:r>
        <w:t xml:space="preserve"> </w:t>
      </w:r>
    </w:p>
    <w:p w:rsidR="004819C6" w:rsidRDefault="004819C6">
      <w:pPr>
        <w:pStyle w:val="Textbody"/>
        <w:spacing w:line="288" w:lineRule="auto"/>
      </w:pPr>
      <w:r>
        <w:t xml:space="preserve">45332000-3 </w:t>
      </w:r>
      <w:proofErr w:type="spellStart"/>
      <w:r>
        <w:t>Roboty</w:t>
      </w:r>
      <w:proofErr w:type="spellEnd"/>
      <w:r>
        <w:t xml:space="preserve"> </w:t>
      </w:r>
      <w:proofErr w:type="spellStart"/>
      <w:r>
        <w:t>instalacyjne</w:t>
      </w:r>
      <w:proofErr w:type="spellEnd"/>
      <w:r>
        <w:t xml:space="preserve"> </w:t>
      </w:r>
      <w:proofErr w:type="spellStart"/>
      <w:r>
        <w:t>wodne</w:t>
      </w:r>
      <w:proofErr w:type="spellEnd"/>
      <w:r>
        <w:t xml:space="preserve"> </w:t>
      </w:r>
      <w:proofErr w:type="spellStart"/>
      <w:r>
        <w:t>i</w:t>
      </w:r>
      <w:proofErr w:type="spellEnd"/>
      <w:r>
        <w:t xml:space="preserve"> </w:t>
      </w:r>
      <w:proofErr w:type="spellStart"/>
      <w:r>
        <w:t>kanalizacyjne</w:t>
      </w:r>
      <w:proofErr w:type="spellEnd"/>
      <w:r>
        <w:t xml:space="preserve"> </w:t>
      </w:r>
    </w:p>
    <w:p w:rsidR="00537676" w:rsidRDefault="004819C6">
      <w:pPr>
        <w:pStyle w:val="Textbody"/>
        <w:spacing w:line="288" w:lineRule="auto"/>
      </w:pPr>
      <w:r>
        <w:t xml:space="preserve">45310000-3 </w:t>
      </w:r>
      <w:proofErr w:type="spellStart"/>
      <w:r>
        <w:t>Roboty</w:t>
      </w:r>
      <w:proofErr w:type="spellEnd"/>
      <w:r>
        <w:t xml:space="preserve"> </w:t>
      </w:r>
      <w:proofErr w:type="spellStart"/>
      <w:r>
        <w:t>instalacyjne</w:t>
      </w:r>
      <w:proofErr w:type="spellEnd"/>
      <w:r>
        <w:t xml:space="preserve"> </w:t>
      </w:r>
      <w:proofErr w:type="spellStart"/>
      <w:r>
        <w:t>elektryczne</w:t>
      </w:r>
      <w:proofErr w:type="spellEnd"/>
    </w:p>
    <w:p w:rsidR="00537676" w:rsidRDefault="00537676">
      <w:pPr>
        <w:pStyle w:val="Textbody"/>
        <w:spacing w:line="288" w:lineRule="auto"/>
        <w:ind w:left="284" w:hanging="284"/>
        <w:rPr>
          <w:sz w:val="22"/>
          <w:szCs w:val="22"/>
          <w:lang w:val="pl-PL"/>
        </w:rPr>
      </w:pPr>
    </w:p>
    <w:p w:rsidR="00537676" w:rsidRDefault="002D53BF">
      <w:pPr>
        <w:pStyle w:val="Textbody"/>
        <w:numPr>
          <w:ilvl w:val="0"/>
          <w:numId w:val="8"/>
        </w:numPr>
        <w:spacing w:line="288" w:lineRule="auto"/>
        <w:ind w:left="284" w:hanging="284"/>
      </w:pPr>
      <w:r>
        <w:rPr>
          <w:sz w:val="22"/>
          <w:szCs w:val="22"/>
          <w:lang w:val="pl-PL"/>
        </w:rPr>
        <w:t>Szczegółowy zakres robót określony jest w załączonej dokumentacji stanowiącej Załącznik Nr 4 do SIWZ.</w:t>
      </w:r>
    </w:p>
    <w:p w:rsidR="004819C6" w:rsidRPr="004819C6" w:rsidRDefault="002D53BF" w:rsidP="004819C6">
      <w:pPr>
        <w:pStyle w:val="Textbody"/>
        <w:numPr>
          <w:ilvl w:val="0"/>
          <w:numId w:val="8"/>
        </w:numPr>
        <w:spacing w:line="288" w:lineRule="auto"/>
        <w:ind w:left="284" w:hanging="284"/>
      </w:pPr>
      <w:r w:rsidRPr="004819C6">
        <w:rPr>
          <w:sz w:val="22"/>
          <w:szCs w:val="22"/>
          <w:lang w:val="pl-PL"/>
        </w:rPr>
        <w:t>Przedmiot zamówienia obejmuje r</w:t>
      </w:r>
      <w:r w:rsidRPr="004819C6">
        <w:rPr>
          <w:bCs/>
          <w:sz w:val="22"/>
          <w:szCs w:val="22"/>
          <w:lang w:val="pl-PL"/>
        </w:rPr>
        <w:t xml:space="preserve">emont i przebudowa części istniejącego budynku Gminnego Ośrodka Kultury w Sorkwitach znajdującego się działka Nr 72/8, obręb Sorkwity, gm. Sorkwity, której właścicielem jest Gmina Sorkwity, ul. Olsztyńska 16A, 11-731 Sorkwity. Przebudowa i remont będzie </w:t>
      </w:r>
      <w:r w:rsidR="004819C6">
        <w:rPr>
          <w:bCs/>
          <w:sz w:val="22"/>
          <w:szCs w:val="22"/>
          <w:lang w:val="pl-PL"/>
        </w:rPr>
        <w:t>obejmow</w:t>
      </w:r>
      <w:r w:rsidR="00AE0808">
        <w:rPr>
          <w:bCs/>
          <w:sz w:val="22"/>
          <w:szCs w:val="22"/>
          <w:lang w:val="pl-PL"/>
        </w:rPr>
        <w:t>ać</w:t>
      </w:r>
      <w:r w:rsidR="004819C6">
        <w:rPr>
          <w:bCs/>
          <w:sz w:val="22"/>
          <w:szCs w:val="22"/>
          <w:lang w:val="pl-PL"/>
        </w:rPr>
        <w:t xml:space="preserve"> </w:t>
      </w:r>
      <w:r w:rsidRPr="004819C6">
        <w:rPr>
          <w:bCs/>
          <w:sz w:val="22"/>
          <w:szCs w:val="22"/>
          <w:lang w:val="pl-PL"/>
        </w:rPr>
        <w:t>w szczególności:</w:t>
      </w:r>
      <w:r w:rsidR="004819C6">
        <w:t xml:space="preserve"> 1 - </w:t>
      </w:r>
      <w:r w:rsidR="00AE0808" w:rsidRPr="004819C6">
        <w:rPr>
          <w:sz w:val="22"/>
          <w:szCs w:val="22"/>
          <w:lang w:val="pl-PL"/>
        </w:rPr>
        <w:t>rozbiórki</w:t>
      </w:r>
      <w:r w:rsidR="004819C6" w:rsidRPr="004819C6">
        <w:rPr>
          <w:sz w:val="22"/>
          <w:szCs w:val="22"/>
          <w:lang w:val="pl-PL"/>
        </w:rPr>
        <w:t xml:space="preserve"> i wyburzenia : - wykucie z murów starych ościeżnic drzwiowych - wykucie w ścianach o gr. 1/2 cegły nowego otworu drzwiowego, oraz poszerzenie istniejących o 20 cm - wykucie otworów w ścianach i ściankach pod nową wentylację z kuchni - rozebranie ścianki o gr. 1/2 cegły w sanitariacie - zeskrobanie starych warstw farb ze ścian i sufitów oraz wyługowanie farby olejnej (lamperia) - rozebranie starych posadzek z wykładziny rulonowych (</w:t>
      </w:r>
      <w:proofErr w:type="spellStart"/>
      <w:r w:rsidR="004819C6" w:rsidRPr="004819C6">
        <w:rPr>
          <w:sz w:val="22"/>
          <w:szCs w:val="22"/>
          <w:lang w:val="pl-PL"/>
        </w:rPr>
        <w:t>pcv</w:t>
      </w:r>
      <w:proofErr w:type="spellEnd"/>
      <w:r w:rsidR="004819C6" w:rsidRPr="004819C6">
        <w:rPr>
          <w:sz w:val="22"/>
          <w:szCs w:val="22"/>
          <w:lang w:val="pl-PL"/>
        </w:rPr>
        <w:t xml:space="preserve"> i dywanowych) oraz z płytek </w:t>
      </w:r>
      <w:proofErr w:type="spellStart"/>
      <w:r w:rsidR="004819C6" w:rsidRPr="004819C6">
        <w:rPr>
          <w:sz w:val="22"/>
          <w:szCs w:val="22"/>
          <w:lang w:val="pl-PL"/>
        </w:rPr>
        <w:t>pcv</w:t>
      </w:r>
      <w:proofErr w:type="spellEnd"/>
      <w:r w:rsidR="004819C6" w:rsidRPr="004819C6">
        <w:rPr>
          <w:sz w:val="22"/>
          <w:szCs w:val="22"/>
          <w:lang w:val="pl-PL"/>
        </w:rPr>
        <w:t xml:space="preserve"> - wywiezienie gruzu wraz z utylizacją 2 - Ściany i sufity : - zamurowanie otworu drzwiowego - wykonanie nadproży żelbetowych nad nowo wykutym otworem drzwiowym i nad otworami poszerzonymi - uzupełnienie tynków cementowo-wapiennych </w:t>
      </w:r>
      <w:r w:rsidR="004819C6" w:rsidRPr="004819C6">
        <w:rPr>
          <w:sz w:val="22"/>
          <w:szCs w:val="22"/>
          <w:lang w:val="pl-PL"/>
        </w:rPr>
        <w:lastRenderedPageBreak/>
        <w:t xml:space="preserve">- oczyszczenie i zagruntowanie ścian i sufitów - wykonanie gładzi gipsowych - ułożenie glazury na ścianach w sanitariatach na wysokość 2,06 m - wykonanie przewodu wentylacyjnego w kuchni oraz osadzenie kratek wentylacyjnych - malowanie ścian i </w:t>
      </w:r>
      <w:proofErr w:type="spellStart"/>
      <w:r w:rsidR="004819C6" w:rsidRPr="004819C6">
        <w:rPr>
          <w:sz w:val="22"/>
          <w:szCs w:val="22"/>
          <w:lang w:val="pl-PL"/>
        </w:rPr>
        <w:t>sufiów</w:t>
      </w:r>
      <w:proofErr w:type="spellEnd"/>
      <w:r w:rsidR="004819C6" w:rsidRPr="004819C6">
        <w:rPr>
          <w:sz w:val="22"/>
          <w:szCs w:val="22"/>
          <w:lang w:val="pl-PL"/>
        </w:rPr>
        <w:t xml:space="preserve"> farbą lateksową 3 - oczyszczenie, wyrównanie i reperacja warstw wyrównawczych cementowych po zdemontowanych posadzkach - zagruntowanie warstw preparatem wzmacniającym podłoże - wykonanie warstwy wygładzającej pod nowe posadzki z mas samopoziomujących - wykonanie posadzek z wykładziny rulonowej typu PCV wraz z cokolikami - wykonanie posadzek z płytek typu gres w sanitariatach 4 - Stolarka drzwiowa : - osadzenie nowych ościeżnic drzwiowych systemowych, okutych - ( ''70''-1, ''90''-2, ''100''-1, ''160''-2 ) - montaż nowych skrzydeł drzwiowych płytowych (drzwi </w:t>
      </w:r>
      <w:proofErr w:type="spellStart"/>
      <w:r w:rsidR="004819C6" w:rsidRPr="004819C6">
        <w:rPr>
          <w:sz w:val="22"/>
          <w:szCs w:val="22"/>
          <w:lang w:val="pl-PL"/>
        </w:rPr>
        <w:t>jadnoskrzydłowe</w:t>
      </w:r>
      <w:proofErr w:type="spellEnd"/>
      <w:r w:rsidR="004819C6" w:rsidRPr="004819C6">
        <w:rPr>
          <w:sz w:val="22"/>
          <w:szCs w:val="22"/>
          <w:lang w:val="pl-PL"/>
        </w:rPr>
        <w:t xml:space="preserve"> - 4 </w:t>
      </w:r>
      <w:proofErr w:type="spellStart"/>
      <w:r w:rsidR="004819C6" w:rsidRPr="004819C6">
        <w:rPr>
          <w:sz w:val="22"/>
          <w:szCs w:val="22"/>
          <w:lang w:val="pl-PL"/>
        </w:rPr>
        <w:t>szt</w:t>
      </w:r>
      <w:proofErr w:type="spellEnd"/>
      <w:r w:rsidR="004819C6" w:rsidRPr="004819C6">
        <w:rPr>
          <w:sz w:val="22"/>
          <w:szCs w:val="22"/>
          <w:lang w:val="pl-PL"/>
        </w:rPr>
        <w:t xml:space="preserve">, drzwi dwuskrzydłowe - 2 szt.) - wykonanie w sali ogólnej ścianki mobilnej - składanej ( 17,67 m2 ) 5 - Roboty sanitarne : - wykonanie nowej instalacji sanitarnej z rur PCV fi 110 i 50 wraz z włączeniem się do istniejącej w budynku - montaż urządzeń sanitarnych w kuchni i dwóch sanitariatach (1- zlewozmywak, 2 umywalki, 2 ustępy) - wykonanie nowej instalacji wodociągowej z rur PE fi 15 wraz z włączeniem się do istniejącej w budynku - montaż 3 </w:t>
      </w:r>
      <w:proofErr w:type="spellStart"/>
      <w:r w:rsidR="004819C6" w:rsidRPr="004819C6">
        <w:rPr>
          <w:sz w:val="22"/>
          <w:szCs w:val="22"/>
          <w:lang w:val="pl-PL"/>
        </w:rPr>
        <w:t>szt</w:t>
      </w:r>
      <w:proofErr w:type="spellEnd"/>
      <w:r w:rsidR="004819C6" w:rsidRPr="004819C6">
        <w:rPr>
          <w:sz w:val="22"/>
          <w:szCs w:val="22"/>
          <w:lang w:val="pl-PL"/>
        </w:rPr>
        <w:t xml:space="preserve"> elektrycznych przepływowych podgrzewaczy wody o mocy do 3,5 kW - montaż 3 </w:t>
      </w:r>
      <w:proofErr w:type="spellStart"/>
      <w:r w:rsidR="004819C6" w:rsidRPr="004819C6">
        <w:rPr>
          <w:sz w:val="22"/>
          <w:szCs w:val="22"/>
          <w:lang w:val="pl-PL"/>
        </w:rPr>
        <w:t>szt</w:t>
      </w:r>
      <w:proofErr w:type="spellEnd"/>
      <w:r w:rsidR="004819C6" w:rsidRPr="004819C6">
        <w:rPr>
          <w:sz w:val="22"/>
          <w:szCs w:val="22"/>
          <w:lang w:val="pl-PL"/>
        </w:rPr>
        <w:t xml:space="preserve"> baterii ( 1 - zlewozmywakowa + 2 umywalkowe ) - montaż 4 sztuk uchwytów i poręczy dla osób niepełnosprawnych 6 - Roboty elektryczne : - wykonanie nowego okablowania w remontowanych pomieszczeniach przewodami YDY 3x1,5, 3x2,5, 5x4, 5x10 - przebudowa złącza i rozdzielni głównej - montaż tablicy bezpiecznikowej RA - ''biały'' montaż elektryczny</w:t>
      </w:r>
      <w:r w:rsidR="004819C6">
        <w:rPr>
          <w:sz w:val="22"/>
          <w:szCs w:val="22"/>
          <w:lang w:val="pl-PL"/>
        </w:rPr>
        <w:t xml:space="preserve">. </w:t>
      </w:r>
    </w:p>
    <w:p w:rsidR="00537676" w:rsidRDefault="002D53BF">
      <w:pPr>
        <w:pStyle w:val="Textbody"/>
        <w:numPr>
          <w:ilvl w:val="0"/>
          <w:numId w:val="43"/>
        </w:numPr>
        <w:spacing w:line="288" w:lineRule="auto"/>
        <w:ind w:left="284" w:hanging="284"/>
      </w:pPr>
      <w:r>
        <w:rPr>
          <w:sz w:val="22"/>
          <w:szCs w:val="22"/>
          <w:lang w:val="pl-PL"/>
        </w:rPr>
        <w:t>Szczegółowy opis przedmiotu zamówienia zawarty jest w dokumentacji projektowej – załącznikach do specyfikacji istotnych warunków zamówienia; przedmiary robót załączone do specyfikacji istotnych warunków zamówienia traktowane są jedynie jako materiał poglądowy i nie stanowią opisu przedmiotu zamówienia w rozumieniu art. 31 ustawy Prawo zamówień publicznych.</w:t>
      </w:r>
    </w:p>
    <w:p w:rsidR="00537676" w:rsidRDefault="002D53BF">
      <w:pPr>
        <w:pStyle w:val="Textbody"/>
        <w:numPr>
          <w:ilvl w:val="0"/>
          <w:numId w:val="8"/>
        </w:numPr>
        <w:spacing w:line="288" w:lineRule="auto"/>
        <w:ind w:left="284" w:hanging="284"/>
      </w:pPr>
      <w:r>
        <w:rPr>
          <w:sz w:val="22"/>
          <w:szCs w:val="22"/>
          <w:lang w:val="pl-PL"/>
        </w:rPr>
        <w:t>Dokumentacja projektowa stanowiąca opis przedmiotu zamówienia lub przedmiary robót mogą wskazywać dla niektórych materiałów, urządzeń lub technologii znaki towarowe, patenty lub pochodzenie ze względu na specyfikę przedmiotu zamówienia i niemożność opisania za pomocą dostatecznie dokładnych określeń. Określone w dokumentacji projektowej materiały, urządzenia lub technologie, pochodzące od konkretnych producentów, określają minimalne parametry jakościowe i cechy użytkowe, jakim muszą odpowiadać, aby spełnić wymagania stawiane przez Zamawiającego. Zamawiający dopuszcza materiały, urządzenia lub technologie równoważne o parametrach jakościowych i cechach użytkowych, co najmniej równych lub wyższych (tzn. nie gorszych) od wskazanych w dokumentacji projektowej stanowiącej opis przedmiotu zamówienia. Wykazanie równoważności, tj. spełnienie wymagań określonych przez Zamawiającego w dokumentacji projektowej stanowiącej opis przedmiotu zamówienia leży po stronie Wykonawcy. Zastosowanie urządzeń i wyrobów (materiałów), rozwiązań równoważnych musi gwarantować wykonanie konkretnych rozwiązań projektowych, które projekt realizuje, a ich zastosowanie musi zapewnić kompatybilność z zastosowanymi urządzeniami, wyrobami i technologią. Wykonawca ma obowiązek wskazać w swojej ofercie, jakie materiały, urządzenia lub technologie zostały zamienione i podać jakie w ich miejsce proponuje, podając ich parametry techniczne</w:t>
      </w:r>
    </w:p>
    <w:p w:rsidR="00537676" w:rsidRDefault="002D53BF">
      <w:pPr>
        <w:pStyle w:val="Textbody"/>
        <w:numPr>
          <w:ilvl w:val="0"/>
          <w:numId w:val="8"/>
        </w:numPr>
        <w:spacing w:line="288" w:lineRule="auto"/>
        <w:ind w:left="284" w:hanging="284"/>
      </w:pPr>
      <w:r>
        <w:rPr>
          <w:sz w:val="22"/>
          <w:szCs w:val="22"/>
          <w:lang w:val="pl-PL"/>
        </w:rPr>
        <w:t>W przypadku, gdy zastosowanie materiałów lub urządzeń równoważnych wymagać będzie zmiany dokumentacji projektowej, koszty przeprojektowania poniesie wykonawca, przy czym realizacja przedmiotu zamówienia musi nastąpić w terminie przewidzianym specyfikacją istotnych warunków zamówienia.</w:t>
      </w:r>
    </w:p>
    <w:p w:rsidR="00537676" w:rsidRDefault="002D53BF">
      <w:pPr>
        <w:pStyle w:val="Textbody"/>
        <w:numPr>
          <w:ilvl w:val="0"/>
          <w:numId w:val="8"/>
        </w:numPr>
        <w:spacing w:line="288" w:lineRule="auto"/>
        <w:ind w:left="284" w:hanging="426"/>
      </w:pPr>
      <w:r>
        <w:rPr>
          <w:sz w:val="22"/>
          <w:szCs w:val="22"/>
          <w:lang w:val="pl-PL"/>
        </w:rPr>
        <w:t>Wszystkie zastosowane podczas realizacji przedmiotu zamówienia materiały muszą mieć atest dopuszczający do stosowania w budownictwie. Wykonawca zobowiązany jest do realizacji zamówienia z poszanowaniem zasad bezpieczeństwa i higieny pracy.</w:t>
      </w:r>
    </w:p>
    <w:p w:rsidR="00537676" w:rsidRDefault="002D53BF">
      <w:pPr>
        <w:pStyle w:val="Textbody"/>
        <w:numPr>
          <w:ilvl w:val="0"/>
          <w:numId w:val="8"/>
        </w:numPr>
        <w:spacing w:line="288" w:lineRule="auto"/>
        <w:ind w:left="284" w:hanging="426"/>
      </w:pPr>
      <w:r>
        <w:rPr>
          <w:sz w:val="22"/>
          <w:szCs w:val="22"/>
          <w:lang w:val="pl-PL"/>
        </w:rPr>
        <w:t>Wykonawca zapewni pełną obsługę geodezyjną robót.</w:t>
      </w:r>
    </w:p>
    <w:p w:rsidR="00537676" w:rsidRDefault="002D53BF">
      <w:pPr>
        <w:pStyle w:val="Textbody"/>
        <w:numPr>
          <w:ilvl w:val="0"/>
          <w:numId w:val="8"/>
        </w:numPr>
        <w:spacing w:line="288" w:lineRule="auto"/>
        <w:ind w:left="284" w:hanging="426"/>
      </w:pPr>
      <w:r>
        <w:rPr>
          <w:sz w:val="22"/>
          <w:szCs w:val="22"/>
          <w:lang w:val="pl-PL"/>
        </w:rPr>
        <w:lastRenderedPageBreak/>
        <w:t>Wykonawca zobowiązany jest do wywiezienia na własny koszt na wysypisko, składowisko, złomowisko materiałów z demontażu, gruzu z rozbiórek, odpadów budowlanych i śmieci nie nadających się do przetworzenia lub wykorzystania.</w:t>
      </w:r>
    </w:p>
    <w:p w:rsidR="00537676" w:rsidRDefault="002D53BF">
      <w:pPr>
        <w:pStyle w:val="Textbody"/>
        <w:numPr>
          <w:ilvl w:val="0"/>
          <w:numId w:val="8"/>
        </w:numPr>
        <w:spacing w:line="288" w:lineRule="auto"/>
        <w:ind w:left="284" w:hanging="426"/>
      </w:pPr>
      <w:r>
        <w:rPr>
          <w:sz w:val="22"/>
          <w:szCs w:val="22"/>
          <w:lang w:val="pl-PL"/>
        </w:rPr>
        <w:t>Zgodnie z art. 29 ust. 3a ustawy Prawo zamówień publicznych zamawiający wymaga, aby osoby wykonujące następujące czynności w zakresie realizacji zamówienia były zatrudnione przez wykonawcę lub podwykonawcę na podstawie umowy o pracę w rozumieniu przepisów ustawy z dnia 26 czerwca 1974 r. Kodeks prac</w:t>
      </w:r>
      <w:r w:rsidR="0052737D">
        <w:rPr>
          <w:sz w:val="22"/>
          <w:szCs w:val="22"/>
          <w:lang w:val="pl-PL"/>
        </w:rPr>
        <w:t>y Kodeks pracy (Dz. U. z 2018 r., poz. 108 z zm.): 1</w:t>
      </w:r>
      <w:r>
        <w:rPr>
          <w:sz w:val="22"/>
          <w:szCs w:val="22"/>
          <w:lang w:val="pl-PL"/>
        </w:rPr>
        <w:t>)</w:t>
      </w:r>
      <w:r>
        <w:rPr>
          <w:rFonts w:cs="Tahoma"/>
          <w:sz w:val="22"/>
          <w:szCs w:val="22"/>
          <w:lang w:val="pl-PL" w:eastAsia="pl-PL"/>
        </w:rPr>
        <w:t xml:space="preserve"> osoby wykonujące proste prace w budownictwie ogólnym.</w:t>
      </w:r>
    </w:p>
    <w:p w:rsidR="00537676" w:rsidRDefault="002D53BF">
      <w:pPr>
        <w:pStyle w:val="Textbody"/>
        <w:numPr>
          <w:ilvl w:val="0"/>
          <w:numId w:val="8"/>
        </w:numPr>
        <w:spacing w:line="288" w:lineRule="auto"/>
        <w:ind w:left="284" w:hanging="426"/>
      </w:pPr>
      <w:r>
        <w:rPr>
          <w:sz w:val="22"/>
          <w:szCs w:val="22"/>
          <w:lang w:val="pl-PL"/>
        </w:rPr>
        <w:t xml:space="preserve">Wykonawca lub podwykonawca w terminie 5 dni od zawarcia umowy przedstawi Zamawiającemu wykaz osób zatrudnionych na podstawie umowy o pracę, o której mowa w ust. 12, </w:t>
      </w:r>
      <w:proofErr w:type="gramStart"/>
      <w:r>
        <w:rPr>
          <w:sz w:val="22"/>
          <w:szCs w:val="22"/>
          <w:lang w:val="pl-PL"/>
        </w:rPr>
        <w:t>ze</w:t>
      </w:r>
      <w:proofErr w:type="gramEnd"/>
      <w:r>
        <w:rPr>
          <w:sz w:val="22"/>
          <w:szCs w:val="22"/>
          <w:lang w:val="pl-PL"/>
        </w:rPr>
        <w:t xml:space="preserve"> wskazaniem imienia i nazwiska danej osoby oraz wymiaru czasu pracy (pełen etat/ część etatu).</w:t>
      </w:r>
    </w:p>
    <w:p w:rsidR="00537676" w:rsidRDefault="002D53BF">
      <w:pPr>
        <w:pStyle w:val="Textbody"/>
        <w:numPr>
          <w:ilvl w:val="0"/>
          <w:numId w:val="8"/>
        </w:numPr>
        <w:spacing w:line="288" w:lineRule="auto"/>
        <w:ind w:left="284" w:hanging="426"/>
      </w:pPr>
      <w:r>
        <w:rPr>
          <w:sz w:val="22"/>
          <w:szCs w:val="22"/>
          <w:lang w:val="pl-PL"/>
        </w:rPr>
        <w:t>W przypadku konieczności zmiany – w okresie trwania umowy – osób, o których mowa</w:t>
      </w:r>
      <w:r>
        <w:rPr>
          <w:sz w:val="22"/>
          <w:szCs w:val="22"/>
          <w:lang w:val="pl-PL"/>
        </w:rPr>
        <w:br/>
        <w:t>w ust. 12 Wykonawca lub podwykonawca zobowiązany jest do przekazania Zamawiającemu uaktualnionego wykazu osób, o którym mowa w ust. 13. Obowiązek ten Wykonawca lub podwykonawca zrealizuje w terminie 5 dni od dnia dokonania przedmiotowej zmiany.</w:t>
      </w:r>
    </w:p>
    <w:p w:rsidR="00537676" w:rsidRDefault="002D53BF">
      <w:pPr>
        <w:pStyle w:val="Textbody"/>
        <w:numPr>
          <w:ilvl w:val="0"/>
          <w:numId w:val="8"/>
        </w:numPr>
        <w:spacing w:line="288" w:lineRule="auto"/>
        <w:ind w:left="284" w:hanging="426"/>
      </w:pPr>
      <w:r>
        <w:rPr>
          <w:sz w:val="22"/>
          <w:szCs w:val="22"/>
          <w:lang w:val="pl-PL"/>
        </w:rPr>
        <w:t>Na każdym etapie realizacji umowy Zamawiający ma prawo wezwać Wykonawcę lub podwykonawcę do przedstawienia dokumentu (-ów) potwierdzającego (-</w:t>
      </w:r>
      <w:proofErr w:type="spellStart"/>
      <w:r>
        <w:rPr>
          <w:sz w:val="22"/>
          <w:szCs w:val="22"/>
          <w:lang w:val="pl-PL"/>
        </w:rPr>
        <w:t>ych</w:t>
      </w:r>
      <w:proofErr w:type="spellEnd"/>
      <w:r>
        <w:rPr>
          <w:sz w:val="22"/>
          <w:szCs w:val="22"/>
          <w:lang w:val="pl-PL"/>
        </w:rPr>
        <w:t xml:space="preserve">) zatrudnienie osób, o których mowa w ust. 12. Wykonawca ma obowiązek niezwłocznie przedstawić żądany (-e) dokument (-y), w każdym jednak przypadku nie później niż w terminie 3 dni roboczych od przesłania </w:t>
      </w:r>
      <w:proofErr w:type="gramStart"/>
      <w:r>
        <w:rPr>
          <w:sz w:val="22"/>
          <w:szCs w:val="22"/>
          <w:lang w:val="pl-PL"/>
        </w:rPr>
        <w:t>przez  Zamawiającego</w:t>
      </w:r>
      <w:proofErr w:type="gramEnd"/>
      <w:r>
        <w:rPr>
          <w:sz w:val="22"/>
          <w:szCs w:val="22"/>
          <w:lang w:val="pl-PL"/>
        </w:rPr>
        <w:t xml:space="preserve"> wezwania.</w:t>
      </w:r>
    </w:p>
    <w:p w:rsidR="00537676" w:rsidRDefault="002D53BF">
      <w:pPr>
        <w:pStyle w:val="Textbody"/>
        <w:numPr>
          <w:ilvl w:val="0"/>
          <w:numId w:val="8"/>
        </w:numPr>
        <w:spacing w:line="288" w:lineRule="auto"/>
        <w:ind w:left="284" w:hanging="426"/>
      </w:pPr>
      <w:r>
        <w:rPr>
          <w:sz w:val="22"/>
          <w:szCs w:val="22"/>
          <w:lang w:val="pl-PL"/>
        </w:rPr>
        <w:t>Z tytułu niespełnienia przez Wykonawcę lub podwykonawcę wymogu zatrudnienia na podstawie umowy o pracę osób wykonujących wskazane w pkt. 12 czynności Zamawiający przewiduje sankcję w postaci obowiązku zapłaty przez Wykonawcę kary umownej w wysokości określonej we wzorze umowy w sprawie zamówienia publicznego.</w:t>
      </w:r>
    </w:p>
    <w:p w:rsidR="00537676" w:rsidRDefault="002D53BF">
      <w:pPr>
        <w:pStyle w:val="Textbody"/>
        <w:numPr>
          <w:ilvl w:val="0"/>
          <w:numId w:val="8"/>
        </w:numPr>
        <w:spacing w:line="288" w:lineRule="auto"/>
        <w:ind w:left="284" w:hanging="426"/>
      </w:pPr>
      <w:r>
        <w:rPr>
          <w:sz w:val="22"/>
          <w:szCs w:val="22"/>
          <w:lang w:val="pl-PL"/>
        </w:rPr>
        <w:t>Wykonawca zobowiązany jest do udzielenia Zamawiającemu gwarancji na wykonane roboty na okres minimum 60 miesięcy, liczony od daty podpisania protokołu końcowego odbioru robót bez zastrzeżeń i uwag ze strony Zamawiającego albo po odebraniu przez Zamawiającego wad i usterek zgłoszonych podczas odbioru końcowego. Okres gwarancji stanowi kryterium oceny ofert. W związku z powyższym wskazany okres gwarancji jest okresem minimalnym, który każdy z Wykonawców może wydłużyć. Okres gwarancji nie może być krótszy niż 60 miesięcy. W przypadku zaproponowania przez Wykonawcę krótszego okresu gwarancji, oferta zostanie odrzucona jako niespełniająca wymagań Zamawiającego.</w:t>
      </w:r>
    </w:p>
    <w:p w:rsidR="00537676" w:rsidRDefault="002D53BF">
      <w:pPr>
        <w:pStyle w:val="Textbody"/>
        <w:numPr>
          <w:ilvl w:val="0"/>
          <w:numId w:val="8"/>
        </w:numPr>
        <w:spacing w:line="288" w:lineRule="auto"/>
        <w:ind w:left="284" w:hanging="426"/>
      </w:pPr>
      <w:r>
        <w:rPr>
          <w:sz w:val="22"/>
          <w:szCs w:val="22"/>
          <w:lang w:val="pl-PL"/>
        </w:rPr>
        <w:t>Wykonawca ma obowiązek zapoznać się z zakresem robót budowlanych i dokumentacją projektową oraz wymaganiami przedstawionymi w projekcie umowy. Zaleca się także, aby dokonał wizji lokalnej terenu budowy przed złożeniem oferty.</w:t>
      </w:r>
    </w:p>
    <w:p w:rsidR="00537676" w:rsidRDefault="002D53BF">
      <w:pPr>
        <w:pStyle w:val="Textbody"/>
        <w:numPr>
          <w:ilvl w:val="0"/>
          <w:numId w:val="8"/>
        </w:numPr>
        <w:spacing w:line="288" w:lineRule="auto"/>
        <w:ind w:left="284" w:hanging="426"/>
      </w:pPr>
      <w:r>
        <w:rPr>
          <w:sz w:val="22"/>
          <w:szCs w:val="22"/>
          <w:lang w:val="pl-PL"/>
        </w:rPr>
        <w:t>Każdy z wykonawców ponosi pełną odpowiedzialność za skutki braku lub mylnego rozpoznania warunków realizacji niniejszego zamówienia.</w:t>
      </w:r>
    </w:p>
    <w:p w:rsidR="00537676" w:rsidRDefault="002D53BF">
      <w:pPr>
        <w:pStyle w:val="Textbody"/>
        <w:numPr>
          <w:ilvl w:val="0"/>
          <w:numId w:val="8"/>
        </w:numPr>
        <w:spacing w:line="288" w:lineRule="auto"/>
        <w:ind w:left="284" w:hanging="426"/>
      </w:pPr>
      <w:r>
        <w:rPr>
          <w:sz w:val="22"/>
          <w:szCs w:val="22"/>
          <w:lang w:val="pl-PL"/>
        </w:rPr>
        <w:t>Zamawiający nie przewiduje udzielenie zaliczki na poczet wykonania zamówienia.</w:t>
      </w:r>
    </w:p>
    <w:p w:rsidR="00537676" w:rsidRDefault="002D53BF">
      <w:pPr>
        <w:pStyle w:val="Textbody"/>
        <w:numPr>
          <w:ilvl w:val="0"/>
          <w:numId w:val="8"/>
        </w:numPr>
        <w:spacing w:line="288" w:lineRule="auto"/>
        <w:ind w:left="284" w:hanging="426"/>
      </w:pPr>
      <w:r>
        <w:rPr>
          <w:sz w:val="22"/>
          <w:szCs w:val="22"/>
          <w:lang w:val="pl-PL"/>
        </w:rPr>
        <w:t>Wykonawca ponosił będzie pełną odpowiedzialność za szkody oraz następstwa nieszczęśliwych wypadków pracowników i osób trzecich, a powstałych w związku z prowadzonymi robotami budowlanymi w czasie od daty protokolarnego przejęcia terenu budowy przez Wykonawcę do daty protokolarnego oddania budowy (odbioru końcowego robót).</w:t>
      </w:r>
    </w:p>
    <w:p w:rsidR="00537676" w:rsidRDefault="002D53BF">
      <w:pPr>
        <w:pStyle w:val="Textbody"/>
        <w:numPr>
          <w:ilvl w:val="0"/>
          <w:numId w:val="8"/>
        </w:numPr>
        <w:spacing w:line="288" w:lineRule="auto"/>
        <w:ind w:left="284" w:hanging="426"/>
      </w:pPr>
      <w:r>
        <w:rPr>
          <w:sz w:val="22"/>
          <w:szCs w:val="22"/>
          <w:lang w:val="pl-PL"/>
        </w:rPr>
        <w:t>Wykonawca we własnym zakresie wykona odpowiednie zabezpieczenie i oznakowanie robót.</w:t>
      </w:r>
    </w:p>
    <w:p w:rsidR="00537676" w:rsidRDefault="002D53BF">
      <w:pPr>
        <w:pStyle w:val="Textbody"/>
        <w:numPr>
          <w:ilvl w:val="0"/>
          <w:numId w:val="8"/>
        </w:numPr>
        <w:spacing w:line="288" w:lineRule="auto"/>
        <w:ind w:left="284" w:hanging="426"/>
      </w:pPr>
      <w:r>
        <w:rPr>
          <w:sz w:val="22"/>
          <w:szCs w:val="22"/>
          <w:lang w:val="pl-PL"/>
        </w:rPr>
        <w:t xml:space="preserve">W czasie realizacji robót Wykonawca utrzymywał będzie teren budowy w stanie </w:t>
      </w:r>
      <w:proofErr w:type="gramStart"/>
      <w:r>
        <w:rPr>
          <w:sz w:val="22"/>
          <w:szCs w:val="22"/>
          <w:lang w:val="pl-PL"/>
        </w:rPr>
        <w:t>bez  przeszkód</w:t>
      </w:r>
      <w:proofErr w:type="gramEnd"/>
      <w:r>
        <w:rPr>
          <w:sz w:val="22"/>
          <w:szCs w:val="22"/>
          <w:lang w:val="pl-PL"/>
        </w:rPr>
        <w:t xml:space="preserve"> komunikacyjnych oraz będzie usuwał i składował wszelkie urządzenia  pomocnicze i zbędne materiały, odpady i śmieci we własnym zakresie i na własny koszt.</w:t>
      </w:r>
    </w:p>
    <w:p w:rsidR="00537676" w:rsidRDefault="002D53BF">
      <w:pPr>
        <w:pStyle w:val="Textbody"/>
        <w:numPr>
          <w:ilvl w:val="0"/>
          <w:numId w:val="8"/>
        </w:numPr>
        <w:spacing w:line="288" w:lineRule="auto"/>
        <w:ind w:left="284" w:hanging="426"/>
      </w:pPr>
      <w:r>
        <w:rPr>
          <w:rFonts w:cs="Tahoma"/>
          <w:sz w:val="22"/>
          <w:szCs w:val="22"/>
          <w:lang w:val="pl-PL" w:eastAsia="pl-PL"/>
        </w:rPr>
        <w:lastRenderedPageBreak/>
        <w:t>Wykonawca zobowiązany będzie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Dowód ubezpieczenia – kopię polisy Wykonawca musi dostarczyć przed datą rozpoczęcia robót budowlanych.</w:t>
      </w:r>
    </w:p>
    <w:p w:rsidR="00537676" w:rsidRPr="00CD3CCD" w:rsidRDefault="002D53BF">
      <w:pPr>
        <w:pStyle w:val="Textbody"/>
        <w:numPr>
          <w:ilvl w:val="0"/>
          <w:numId w:val="8"/>
        </w:numPr>
        <w:spacing w:line="288" w:lineRule="auto"/>
        <w:ind w:left="284" w:hanging="426"/>
        <w:rPr>
          <w:lang w:val="pl-PL"/>
        </w:rPr>
      </w:pPr>
      <w:r>
        <w:rPr>
          <w:sz w:val="22"/>
          <w:szCs w:val="22"/>
          <w:lang w:val="pl-PL"/>
        </w:rPr>
        <w:t xml:space="preserve">Przedmiot zamówienia jest współfinansowany ze środków </w:t>
      </w:r>
      <w:r w:rsidR="00CD3CCD">
        <w:rPr>
          <w:sz w:val="22"/>
          <w:szCs w:val="22"/>
          <w:lang w:val="pl-PL"/>
        </w:rPr>
        <w:t xml:space="preserve">w ramach Programu Wieloletniego „Senior+” na lata 2015-2020 Edycja 2018 Moduł 1 – Wsparcie finansowe na utworzenie lub </w:t>
      </w:r>
      <w:r w:rsidR="00CD3CCD" w:rsidRPr="00CD3CCD">
        <w:rPr>
          <w:sz w:val="22"/>
          <w:szCs w:val="22"/>
          <w:lang w:val="pl-PL"/>
        </w:rPr>
        <w:t>wyposażenie Klubu „Senior+”</w:t>
      </w:r>
      <w:r w:rsidR="00CD3CCD">
        <w:rPr>
          <w:sz w:val="22"/>
          <w:szCs w:val="22"/>
          <w:lang w:val="pl-PL"/>
        </w:rPr>
        <w:t xml:space="preserve">. </w:t>
      </w:r>
    </w:p>
    <w:p w:rsidR="00537676" w:rsidRPr="00CD3CCD" w:rsidRDefault="002D53BF">
      <w:pPr>
        <w:pStyle w:val="Textbody"/>
        <w:numPr>
          <w:ilvl w:val="0"/>
          <w:numId w:val="8"/>
        </w:numPr>
        <w:spacing w:line="288" w:lineRule="auto"/>
        <w:ind w:left="284" w:hanging="426"/>
        <w:rPr>
          <w:lang w:val="pl-PL"/>
        </w:rPr>
      </w:pPr>
      <w:r w:rsidRPr="00CD3CCD">
        <w:rPr>
          <w:rFonts w:cs="Tahoma"/>
          <w:sz w:val="22"/>
          <w:szCs w:val="22"/>
          <w:lang w:val="pl-PL" w:eastAsia="pl-PL"/>
        </w:rPr>
        <w:t xml:space="preserve">Zamawiający informuje, że </w:t>
      </w:r>
      <w:r w:rsidRPr="00CD3CCD">
        <w:rPr>
          <w:rFonts w:cs="Tahoma"/>
          <w:sz w:val="22"/>
          <w:szCs w:val="22"/>
          <w:lang w:val="pl-PL"/>
        </w:rPr>
        <w:t>przekaże Wykonawcy w dniu przekazania placu budowy aktualną decyzję o pozwoleniu na budowę z dnia 11.04.2018 r. wydaną przez Starostę Mrągowskiego oraz p</w:t>
      </w:r>
      <w:r w:rsidRPr="00CD3CCD">
        <w:rPr>
          <w:rFonts w:cs="Tahoma"/>
          <w:color w:val="000000"/>
          <w:sz w:val="22"/>
          <w:szCs w:val="22"/>
          <w:lang w:val="pl-PL"/>
        </w:rPr>
        <w:t xml:space="preserve">owoła Inspektora Nadzoru do zarządzania i nadzoru nad robotami obejmującymi wykonanie </w:t>
      </w:r>
      <w:r w:rsidRPr="00CD3CCD">
        <w:rPr>
          <w:rFonts w:cs="Tahoma"/>
          <w:sz w:val="22"/>
          <w:szCs w:val="22"/>
          <w:lang w:val="pl-PL"/>
        </w:rPr>
        <w:t>przedmiotu umowy.</w:t>
      </w:r>
    </w:p>
    <w:p w:rsidR="00537676" w:rsidRDefault="00537676">
      <w:pPr>
        <w:pStyle w:val="Standard"/>
        <w:spacing w:line="288" w:lineRule="auto"/>
        <w:jc w:val="both"/>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IV.</w:t>
      </w:r>
      <w:r>
        <w:rPr>
          <w:b/>
          <w:sz w:val="22"/>
          <w:szCs w:val="22"/>
        </w:rPr>
        <w:t xml:space="preserve"> Termin wykonania zamówienia.</w:t>
      </w:r>
    </w:p>
    <w:p w:rsidR="00537676" w:rsidRDefault="00537676">
      <w:pPr>
        <w:pStyle w:val="Standard"/>
        <w:spacing w:line="288" w:lineRule="auto"/>
        <w:jc w:val="both"/>
        <w:rPr>
          <w:b/>
          <w:sz w:val="22"/>
          <w:szCs w:val="22"/>
          <w:u w:val="single"/>
        </w:rPr>
      </w:pPr>
    </w:p>
    <w:p w:rsidR="00537676" w:rsidRDefault="002D53BF">
      <w:pPr>
        <w:pStyle w:val="Textbody"/>
        <w:numPr>
          <w:ilvl w:val="0"/>
          <w:numId w:val="44"/>
        </w:numPr>
        <w:spacing w:line="288" w:lineRule="auto"/>
      </w:pPr>
      <w:r>
        <w:rPr>
          <w:sz w:val="22"/>
          <w:szCs w:val="22"/>
          <w:u w:val="single"/>
          <w:lang w:val="pl-PL"/>
        </w:rPr>
        <w:t>Termin realizacji przedmiotu zamówienia</w:t>
      </w:r>
    </w:p>
    <w:p w:rsidR="00537676" w:rsidRDefault="002D53BF">
      <w:pPr>
        <w:pStyle w:val="Textbody"/>
        <w:spacing w:line="288" w:lineRule="auto"/>
      </w:pPr>
      <w:r>
        <w:rPr>
          <w:sz w:val="22"/>
          <w:szCs w:val="22"/>
          <w:lang w:val="pl-PL"/>
        </w:rPr>
        <w:t>Wykonawca zobowiązuje się do realizacji przedmiotu zamówienia w terminie do: 31 sierpnia 2018 r.</w:t>
      </w:r>
    </w:p>
    <w:p w:rsidR="00537676" w:rsidRDefault="00537676">
      <w:pPr>
        <w:pStyle w:val="Textbody"/>
        <w:spacing w:line="288" w:lineRule="auto"/>
        <w:rPr>
          <w:sz w:val="22"/>
          <w:szCs w:val="22"/>
          <w:lang w:val="pl-PL"/>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V.</w:t>
      </w:r>
      <w:r>
        <w:rPr>
          <w:b/>
          <w:sz w:val="22"/>
          <w:szCs w:val="22"/>
        </w:rPr>
        <w:t xml:space="preserve"> Warunki udziału w postępowaniu.</w:t>
      </w:r>
    </w:p>
    <w:p w:rsidR="00537676" w:rsidRDefault="00537676">
      <w:pPr>
        <w:pStyle w:val="Textbody"/>
        <w:spacing w:line="288" w:lineRule="auto"/>
        <w:rPr>
          <w:sz w:val="22"/>
          <w:szCs w:val="22"/>
          <w:lang w:val="pl-PL"/>
        </w:rPr>
      </w:pPr>
    </w:p>
    <w:p w:rsidR="00537676" w:rsidRDefault="002D53BF">
      <w:pPr>
        <w:pStyle w:val="Textbodyindent"/>
        <w:spacing w:line="288" w:lineRule="auto"/>
        <w:ind w:left="142" w:firstLine="0"/>
      </w:pPr>
      <w:r>
        <w:rPr>
          <w:sz w:val="22"/>
          <w:szCs w:val="22"/>
          <w:lang w:val="pl-PL"/>
        </w:rPr>
        <w:t>O udzielenie zamówienia, mogą ubiegać się wykonawcy, którzy spełniają warunki, określone w art. 22 ust. 1b ustawy Prawo zamówień publicznych, dotyczące:</w:t>
      </w:r>
    </w:p>
    <w:p w:rsidR="00537676" w:rsidRDefault="002D53BF">
      <w:pPr>
        <w:pStyle w:val="Textbodyindent"/>
        <w:numPr>
          <w:ilvl w:val="0"/>
          <w:numId w:val="45"/>
        </w:numPr>
        <w:spacing w:line="288" w:lineRule="auto"/>
      </w:pPr>
      <w:proofErr w:type="spellStart"/>
      <w:r>
        <w:rPr>
          <w:rFonts w:cs="Tahoma"/>
          <w:bCs/>
          <w:sz w:val="22"/>
          <w:szCs w:val="22"/>
          <w:lang w:eastAsia="pl-PL"/>
        </w:rPr>
        <w:t>kompetencji</w:t>
      </w:r>
      <w:proofErr w:type="spellEnd"/>
      <w:r>
        <w:rPr>
          <w:rFonts w:cs="Tahoma"/>
          <w:bCs/>
          <w:sz w:val="22"/>
          <w:szCs w:val="22"/>
          <w:lang w:eastAsia="pl-PL"/>
        </w:rPr>
        <w:t xml:space="preserve"> </w:t>
      </w:r>
      <w:proofErr w:type="spellStart"/>
      <w:r>
        <w:rPr>
          <w:rFonts w:cs="Tahoma"/>
          <w:bCs/>
          <w:sz w:val="22"/>
          <w:szCs w:val="22"/>
          <w:lang w:eastAsia="pl-PL"/>
        </w:rPr>
        <w:t>lub</w:t>
      </w:r>
      <w:proofErr w:type="spellEnd"/>
      <w:r>
        <w:rPr>
          <w:rFonts w:cs="Tahoma"/>
          <w:bCs/>
          <w:sz w:val="22"/>
          <w:szCs w:val="22"/>
          <w:lang w:eastAsia="pl-PL"/>
        </w:rPr>
        <w:t xml:space="preserve"> </w:t>
      </w:r>
      <w:proofErr w:type="spellStart"/>
      <w:r>
        <w:rPr>
          <w:rFonts w:cs="Tahoma"/>
          <w:bCs/>
          <w:sz w:val="22"/>
          <w:szCs w:val="22"/>
          <w:lang w:eastAsia="pl-PL"/>
        </w:rPr>
        <w:t>uprawnień</w:t>
      </w:r>
      <w:proofErr w:type="spellEnd"/>
      <w:r>
        <w:rPr>
          <w:rFonts w:cs="Tahoma"/>
          <w:bCs/>
          <w:sz w:val="22"/>
          <w:szCs w:val="22"/>
          <w:lang w:eastAsia="pl-PL"/>
        </w:rPr>
        <w:t xml:space="preserve"> do </w:t>
      </w:r>
      <w:proofErr w:type="spellStart"/>
      <w:r>
        <w:rPr>
          <w:rFonts w:cs="Tahoma"/>
          <w:bCs/>
          <w:sz w:val="22"/>
          <w:szCs w:val="22"/>
          <w:lang w:eastAsia="pl-PL"/>
        </w:rPr>
        <w:t>prowadzenia</w:t>
      </w:r>
      <w:proofErr w:type="spellEnd"/>
      <w:r>
        <w:rPr>
          <w:rFonts w:cs="Tahoma"/>
          <w:bCs/>
          <w:sz w:val="22"/>
          <w:szCs w:val="22"/>
          <w:lang w:eastAsia="pl-PL"/>
        </w:rPr>
        <w:t xml:space="preserve"> </w:t>
      </w:r>
      <w:proofErr w:type="spellStart"/>
      <w:r>
        <w:rPr>
          <w:rFonts w:cs="Tahoma"/>
          <w:bCs/>
          <w:sz w:val="22"/>
          <w:szCs w:val="22"/>
          <w:lang w:eastAsia="pl-PL"/>
        </w:rPr>
        <w:t>określonej</w:t>
      </w:r>
      <w:proofErr w:type="spellEnd"/>
      <w:r>
        <w:rPr>
          <w:rFonts w:cs="Tahoma"/>
          <w:bCs/>
          <w:sz w:val="22"/>
          <w:szCs w:val="22"/>
          <w:lang w:eastAsia="pl-PL"/>
        </w:rPr>
        <w:t xml:space="preserve"> </w:t>
      </w:r>
      <w:proofErr w:type="spellStart"/>
      <w:r>
        <w:rPr>
          <w:rFonts w:cs="Tahoma"/>
          <w:bCs/>
          <w:sz w:val="22"/>
          <w:szCs w:val="22"/>
          <w:lang w:eastAsia="pl-PL"/>
        </w:rPr>
        <w:t>działalności</w:t>
      </w:r>
      <w:proofErr w:type="spellEnd"/>
      <w:r>
        <w:rPr>
          <w:rFonts w:cs="Tahoma"/>
          <w:bCs/>
          <w:sz w:val="22"/>
          <w:szCs w:val="22"/>
          <w:lang w:eastAsia="pl-PL"/>
        </w:rPr>
        <w:t xml:space="preserve"> </w:t>
      </w:r>
      <w:proofErr w:type="spellStart"/>
      <w:r>
        <w:rPr>
          <w:rFonts w:cs="Tahoma"/>
          <w:bCs/>
          <w:sz w:val="22"/>
          <w:szCs w:val="22"/>
          <w:lang w:eastAsia="pl-PL"/>
        </w:rPr>
        <w:t>zawodowej</w:t>
      </w:r>
      <w:proofErr w:type="spellEnd"/>
      <w:r>
        <w:rPr>
          <w:rFonts w:cs="Tahoma"/>
          <w:bCs/>
          <w:sz w:val="22"/>
          <w:szCs w:val="22"/>
          <w:lang w:eastAsia="pl-PL"/>
        </w:rPr>
        <w:t xml:space="preserve">, o </w:t>
      </w:r>
      <w:proofErr w:type="spellStart"/>
      <w:r>
        <w:rPr>
          <w:rFonts w:cs="Tahoma"/>
          <w:bCs/>
          <w:sz w:val="22"/>
          <w:szCs w:val="22"/>
          <w:lang w:eastAsia="pl-PL"/>
        </w:rPr>
        <w:t>ile</w:t>
      </w:r>
      <w:proofErr w:type="spellEnd"/>
      <w:r>
        <w:rPr>
          <w:rFonts w:cs="Tahoma"/>
          <w:bCs/>
          <w:sz w:val="22"/>
          <w:szCs w:val="22"/>
          <w:lang w:eastAsia="pl-PL"/>
        </w:rPr>
        <w:t xml:space="preserve"> </w:t>
      </w:r>
      <w:proofErr w:type="spellStart"/>
      <w:r>
        <w:rPr>
          <w:rFonts w:cs="Tahoma"/>
          <w:bCs/>
          <w:sz w:val="22"/>
          <w:szCs w:val="22"/>
          <w:lang w:eastAsia="pl-PL"/>
        </w:rPr>
        <w:t>wynika</w:t>
      </w:r>
      <w:proofErr w:type="spellEnd"/>
      <w:r>
        <w:rPr>
          <w:rFonts w:cs="Tahoma"/>
          <w:bCs/>
          <w:sz w:val="22"/>
          <w:szCs w:val="22"/>
          <w:lang w:eastAsia="pl-PL"/>
        </w:rPr>
        <w:t xml:space="preserve"> to z </w:t>
      </w:r>
      <w:proofErr w:type="spellStart"/>
      <w:r>
        <w:rPr>
          <w:rFonts w:cs="Tahoma"/>
          <w:bCs/>
          <w:sz w:val="22"/>
          <w:szCs w:val="22"/>
          <w:lang w:eastAsia="pl-PL"/>
        </w:rPr>
        <w:t>odrębnych</w:t>
      </w:r>
      <w:proofErr w:type="spellEnd"/>
      <w:r>
        <w:rPr>
          <w:rFonts w:cs="Tahoma"/>
          <w:bCs/>
          <w:sz w:val="22"/>
          <w:szCs w:val="22"/>
          <w:lang w:eastAsia="pl-PL"/>
        </w:rPr>
        <w:t xml:space="preserve"> </w:t>
      </w:r>
      <w:proofErr w:type="spellStart"/>
      <w:r>
        <w:rPr>
          <w:rFonts w:cs="Tahoma"/>
          <w:bCs/>
          <w:sz w:val="22"/>
          <w:szCs w:val="22"/>
          <w:lang w:eastAsia="pl-PL"/>
        </w:rPr>
        <w:t>przepisów</w:t>
      </w:r>
      <w:proofErr w:type="spellEnd"/>
      <w:r>
        <w:rPr>
          <w:rFonts w:cs="Tahoma"/>
          <w:bCs/>
          <w:sz w:val="22"/>
          <w:szCs w:val="22"/>
          <w:lang w:eastAsia="pl-PL"/>
        </w:rPr>
        <w:t xml:space="preserve"> - </w:t>
      </w:r>
      <w:r>
        <w:rPr>
          <w:rFonts w:cs="Tahoma"/>
          <w:bCs/>
          <w:sz w:val="22"/>
          <w:szCs w:val="22"/>
          <w:lang w:val="pl-PL" w:eastAsia="pl-PL"/>
        </w:rPr>
        <w:t>Zamawiający nie określa przedmiotowego warunku udziału.</w:t>
      </w:r>
    </w:p>
    <w:p w:rsidR="00537676" w:rsidRDefault="002D53BF">
      <w:pPr>
        <w:pStyle w:val="Textbodyindent"/>
        <w:numPr>
          <w:ilvl w:val="0"/>
          <w:numId w:val="5"/>
        </w:numPr>
        <w:spacing w:line="288" w:lineRule="auto"/>
      </w:pPr>
      <w:r>
        <w:rPr>
          <w:sz w:val="22"/>
          <w:szCs w:val="22"/>
          <w:lang w:val="pl-PL"/>
        </w:rPr>
        <w:t>sytuacji finansowej lub ekonomicznej – Zamawiający nie określa warunku udziału w postępowaniu.</w:t>
      </w:r>
    </w:p>
    <w:p w:rsidR="00537676" w:rsidRDefault="002D53BF">
      <w:pPr>
        <w:pStyle w:val="Textbodyindent"/>
        <w:numPr>
          <w:ilvl w:val="0"/>
          <w:numId w:val="5"/>
        </w:numPr>
        <w:spacing w:line="288" w:lineRule="auto"/>
      </w:pPr>
      <w:r>
        <w:rPr>
          <w:sz w:val="22"/>
          <w:szCs w:val="22"/>
          <w:lang w:val="pl-PL"/>
        </w:rPr>
        <w:t>zdolności technicznej lub zawodowej, tj.:</w:t>
      </w:r>
    </w:p>
    <w:p w:rsidR="00537676" w:rsidRDefault="002D53BF">
      <w:pPr>
        <w:pStyle w:val="Textbodyindent"/>
        <w:numPr>
          <w:ilvl w:val="0"/>
          <w:numId w:val="46"/>
        </w:numPr>
        <w:spacing w:line="288" w:lineRule="auto"/>
        <w:ind w:left="709" w:hanging="283"/>
      </w:pPr>
      <w:r>
        <w:rPr>
          <w:sz w:val="22"/>
          <w:szCs w:val="22"/>
          <w:lang w:val="pl-PL"/>
        </w:rPr>
        <w:t>wykonali nie wcześniej niż w okresie ostatnich 5 lat przed upływem terminu składania ofert, a jeżeli okres działalności jest krótszy – w tym okresie, co najmniej jednej roboty budowlanej</w:t>
      </w:r>
      <w:bookmarkStart w:id="3" w:name="_Hlk489886389"/>
      <w:r>
        <w:rPr>
          <w:sz w:val="22"/>
          <w:szCs w:val="22"/>
          <w:lang w:val="pl-PL"/>
        </w:rPr>
        <w:t>, z której wartość była nie mniejsza niż 100.000,00 złotych brutto, obejmująca budowę/przebudowę/remont i przebudowę budynku budynków użyteczności publicznej</w:t>
      </w:r>
      <w:r>
        <w:rPr>
          <w:b/>
          <w:sz w:val="22"/>
          <w:szCs w:val="22"/>
          <w:lang w:val="pl-PL"/>
        </w:rPr>
        <w:t xml:space="preserve"> </w:t>
      </w:r>
      <w:bookmarkEnd w:id="3"/>
      <w:r>
        <w:rPr>
          <w:b/>
          <w:sz w:val="22"/>
          <w:szCs w:val="22"/>
          <w:lang w:val="pl-PL"/>
        </w:rPr>
        <w:t xml:space="preserve">(pod określeniem </w:t>
      </w:r>
      <w:r>
        <w:rPr>
          <w:sz w:val="22"/>
          <w:szCs w:val="22"/>
          <w:lang w:val="pl-PL"/>
        </w:rPr>
        <w:t>budynku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rsidR="00537676" w:rsidRDefault="00537676">
      <w:pPr>
        <w:pStyle w:val="Textbodyindent"/>
        <w:spacing w:line="288" w:lineRule="auto"/>
        <w:ind w:left="709" w:hanging="283"/>
      </w:pPr>
    </w:p>
    <w:p w:rsidR="00537676" w:rsidRDefault="002D53BF">
      <w:pPr>
        <w:pStyle w:val="Textbodyindent"/>
        <w:tabs>
          <w:tab w:val="left" w:pos="255"/>
        </w:tabs>
        <w:spacing w:line="288" w:lineRule="auto"/>
        <w:ind w:left="405" w:hanging="405"/>
      </w:pPr>
      <w:r>
        <w:rPr>
          <w:sz w:val="22"/>
          <w:szCs w:val="22"/>
          <w:lang w:val="pl-PL"/>
        </w:rPr>
        <w:t>b) dysponują osobami skierowanymi do realizacji zamówienia, tj.:</w:t>
      </w:r>
    </w:p>
    <w:p w:rsidR="00537676" w:rsidRDefault="00537676">
      <w:pPr>
        <w:pStyle w:val="Textbodyindent"/>
        <w:spacing w:line="288" w:lineRule="auto"/>
        <w:ind w:left="142" w:firstLine="0"/>
      </w:pPr>
    </w:p>
    <w:p w:rsidR="00537676" w:rsidRDefault="002D53BF">
      <w:pPr>
        <w:pStyle w:val="Textbodyindent"/>
        <w:numPr>
          <w:ilvl w:val="0"/>
          <w:numId w:val="47"/>
        </w:numPr>
        <w:spacing w:line="288" w:lineRule="auto"/>
        <w:ind w:left="709"/>
      </w:pPr>
      <w:r>
        <w:rPr>
          <w:bCs/>
          <w:sz w:val="22"/>
          <w:szCs w:val="22"/>
          <w:lang w:val="pl-PL"/>
        </w:rPr>
        <w:t xml:space="preserve">kierownikiem robót budowlanych – posiadającym uprawnienia budowlane do kierowania robotami budowlanymi w specjalności konstrukcyjno-inżynieryjnej lub odpowiadające im ważne uprawnienia budowlane umożliwiające wykonywanie tych samych czynności, do </w:t>
      </w:r>
      <w:r>
        <w:rPr>
          <w:bCs/>
          <w:sz w:val="22"/>
          <w:szCs w:val="22"/>
          <w:lang w:val="pl-PL"/>
        </w:rPr>
        <w:lastRenderedPageBreak/>
        <w:t>wykonania których w aktualnym stanie prawnym uprawniają uprawnienia budowlane tej specjalności;</w:t>
      </w:r>
    </w:p>
    <w:p w:rsidR="00537676" w:rsidRDefault="00537676">
      <w:pPr>
        <w:pStyle w:val="Textbodyindent"/>
        <w:spacing w:line="280" w:lineRule="atLeast"/>
        <w:ind w:left="0" w:firstLine="0"/>
      </w:pPr>
    </w:p>
    <w:p w:rsidR="00537676" w:rsidRDefault="00537676">
      <w:pPr>
        <w:pStyle w:val="Textbodyindent"/>
        <w:spacing w:line="288" w:lineRule="auto"/>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VI.</w:t>
      </w:r>
      <w:r>
        <w:rPr>
          <w:b/>
          <w:sz w:val="22"/>
          <w:szCs w:val="22"/>
        </w:rPr>
        <w:t xml:space="preserve"> Podstawy wykluczenia</w:t>
      </w:r>
    </w:p>
    <w:p w:rsidR="00537676" w:rsidRDefault="00537676">
      <w:pPr>
        <w:pStyle w:val="Textbody"/>
        <w:spacing w:line="288" w:lineRule="auto"/>
        <w:rPr>
          <w:sz w:val="22"/>
          <w:szCs w:val="22"/>
          <w:lang w:val="pl-PL"/>
        </w:rPr>
      </w:pPr>
    </w:p>
    <w:p w:rsidR="00537676" w:rsidRDefault="002D53BF">
      <w:pPr>
        <w:pStyle w:val="Textbodyindent"/>
        <w:numPr>
          <w:ilvl w:val="0"/>
          <w:numId w:val="48"/>
        </w:numPr>
        <w:spacing w:line="288" w:lineRule="auto"/>
        <w:ind w:left="284"/>
      </w:pPr>
      <w:r>
        <w:rPr>
          <w:sz w:val="22"/>
          <w:szCs w:val="22"/>
          <w:lang w:val="pl-PL"/>
        </w:rPr>
        <w:t>Z postępowania o udzielenie zamówienia wyklucza się wykonawców w okolicznościach,</w:t>
      </w:r>
      <w:r>
        <w:rPr>
          <w:sz w:val="22"/>
          <w:szCs w:val="22"/>
          <w:lang w:val="pl-PL"/>
        </w:rPr>
        <w:br/>
        <w:t xml:space="preserve">o których mowa w art. 24 ust. 1 ustawy </w:t>
      </w:r>
      <w:proofErr w:type="spellStart"/>
      <w:r>
        <w:rPr>
          <w:sz w:val="22"/>
          <w:szCs w:val="22"/>
          <w:lang w:val="pl-PL"/>
        </w:rPr>
        <w:t>pzp</w:t>
      </w:r>
      <w:proofErr w:type="spellEnd"/>
      <w:r>
        <w:rPr>
          <w:sz w:val="22"/>
          <w:szCs w:val="22"/>
          <w:lang w:val="pl-PL"/>
        </w:rPr>
        <w:t>.</w:t>
      </w:r>
    </w:p>
    <w:p w:rsidR="00537676" w:rsidRDefault="002D53BF">
      <w:pPr>
        <w:pStyle w:val="Textbodyindent"/>
        <w:numPr>
          <w:ilvl w:val="0"/>
          <w:numId w:val="18"/>
        </w:numPr>
        <w:spacing w:line="288" w:lineRule="auto"/>
        <w:ind w:left="284"/>
      </w:pPr>
      <w:r>
        <w:rPr>
          <w:sz w:val="22"/>
          <w:szCs w:val="22"/>
          <w:lang w:val="pl-PL"/>
        </w:rPr>
        <w:t>Zamawiający przewiduje wykluczenie wykonawcy:</w:t>
      </w:r>
    </w:p>
    <w:p w:rsidR="00537676" w:rsidRDefault="002D53BF">
      <w:pPr>
        <w:pStyle w:val="Textbodyindent"/>
        <w:spacing w:line="288" w:lineRule="auto"/>
        <w:ind w:left="284" w:firstLine="0"/>
      </w:pPr>
      <w:r>
        <w:rPr>
          <w:sz w:val="22"/>
          <w:szCs w:val="22"/>
          <w:lang w:val="pl-PL"/>
        </w:rPr>
        <w:t>- na podstawie art. 24 ust. 5 pkt 1 ustawy</w:t>
      </w:r>
    </w:p>
    <w:p w:rsidR="00537676" w:rsidRDefault="002D53BF">
      <w:pPr>
        <w:pStyle w:val="Textbodyindent"/>
        <w:spacing w:line="288" w:lineRule="auto"/>
        <w:ind w:left="284" w:firstLine="0"/>
      </w:pPr>
      <w:r>
        <w:rPr>
          <w:sz w:val="22"/>
          <w:szCs w:val="22"/>
          <w:lang w:val="pl-PL"/>
        </w:rPr>
        <w:t>- na podstawie art. 24 ust. 5 pkt 8 ustawy.</w:t>
      </w:r>
    </w:p>
    <w:p w:rsidR="00537676" w:rsidRDefault="00537676">
      <w:pPr>
        <w:pStyle w:val="Textbody"/>
        <w:spacing w:line="288" w:lineRule="auto"/>
        <w:rPr>
          <w:sz w:val="22"/>
          <w:szCs w:val="22"/>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VII. </w:t>
      </w:r>
      <w:r>
        <w:rPr>
          <w:b/>
          <w:sz w:val="22"/>
          <w:szCs w:val="22"/>
        </w:rPr>
        <w:t>Wykaz oświadczeń lub dokumentów, potwierdzających spełnienie warunków udziału w postępowaniu oraz brak podstaw wykluczenia</w:t>
      </w:r>
    </w:p>
    <w:p w:rsidR="00537676" w:rsidRDefault="00537676">
      <w:pPr>
        <w:pStyle w:val="Textbody"/>
        <w:spacing w:line="288" w:lineRule="auto"/>
        <w:rPr>
          <w:b/>
          <w:sz w:val="22"/>
          <w:szCs w:val="22"/>
          <w:lang w:val="pl-PL"/>
        </w:rPr>
      </w:pPr>
    </w:p>
    <w:p w:rsidR="00537676" w:rsidRDefault="002D53BF">
      <w:pPr>
        <w:pStyle w:val="Textbodyindent"/>
        <w:spacing w:before="57" w:after="57" w:line="288" w:lineRule="auto"/>
        <w:ind w:left="284" w:firstLine="0"/>
      </w:pPr>
      <w:r>
        <w:rPr>
          <w:sz w:val="22"/>
          <w:szCs w:val="22"/>
          <w:lang w:val="pl-PL"/>
        </w:rPr>
        <w:t>A. Wykaz oświadczeń - w celu wstępnego potwierdzenia, że wykonawca nie podlega wykluczeniu oraz spełnia udział w postępowaniu (sekcja III.3 ogłoszenia o zamówieniu):</w:t>
      </w:r>
    </w:p>
    <w:p w:rsidR="00537676" w:rsidRDefault="002D53BF">
      <w:pPr>
        <w:pStyle w:val="Textbodyindent"/>
        <w:spacing w:before="57" w:after="57" w:line="288" w:lineRule="auto"/>
        <w:ind w:left="284" w:firstLine="0"/>
      </w:pPr>
      <w:r>
        <w:rPr>
          <w:sz w:val="22"/>
          <w:szCs w:val="22"/>
          <w:lang w:val="pl-PL"/>
        </w:rPr>
        <w:t>- do oferty wykonawca dołączy aktualne na dzień składania ofert oświadczenie o niepodleganiu wykluczeniu oraz spełnianiu warunków udziału w postępowaniu;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37676" w:rsidRDefault="002D53BF">
      <w:pPr>
        <w:pStyle w:val="Textbodyindent"/>
        <w:spacing w:before="57" w:after="57" w:line="288" w:lineRule="auto"/>
        <w:ind w:left="284" w:firstLine="0"/>
      </w:pPr>
      <w:r>
        <w:rPr>
          <w:sz w:val="22"/>
          <w:szCs w:val="22"/>
          <w:lang w:val="pl-PL"/>
        </w:rPr>
        <w:t xml:space="preserve">B. Wykaz dokumentów i oświadczeń, które wykonawca składa w postępowaniu na wezwanie zamawiającego na potwierdzenie okoliczności, o których mowa w art. 25 ust. 1 pkt 3 ustawy </w:t>
      </w:r>
      <w:proofErr w:type="spellStart"/>
      <w:r>
        <w:rPr>
          <w:sz w:val="22"/>
          <w:szCs w:val="22"/>
          <w:lang w:val="pl-PL"/>
        </w:rPr>
        <w:t>pzp</w:t>
      </w:r>
      <w:proofErr w:type="spellEnd"/>
      <w:r>
        <w:rPr>
          <w:sz w:val="22"/>
          <w:szCs w:val="22"/>
          <w:lang w:val="pl-PL"/>
        </w:rPr>
        <w:t xml:space="preserve"> (sekcja III.4 ogłoszenia o zamówieniu):</w:t>
      </w:r>
    </w:p>
    <w:p w:rsidR="00537676" w:rsidRDefault="002D53BF">
      <w:pPr>
        <w:pStyle w:val="Textbodyindent"/>
        <w:numPr>
          <w:ilvl w:val="0"/>
          <w:numId w:val="49"/>
        </w:numPr>
        <w:spacing w:before="57" w:after="57" w:line="288" w:lineRule="auto"/>
      </w:pPr>
      <w:r>
        <w:rPr>
          <w:sz w:val="22"/>
          <w:szCs w:val="22"/>
          <w:lang w:val="pl-PL"/>
        </w:rPr>
        <w:t>W celu potwierdzenie braku podstaw wykluczenia wykonawcy z udziału w postępowaniu zamawiający żąda następujących dokumentów:</w:t>
      </w:r>
    </w:p>
    <w:p w:rsidR="00537676" w:rsidRDefault="002D53BF">
      <w:pPr>
        <w:pStyle w:val="Textbodyindent"/>
        <w:numPr>
          <w:ilvl w:val="1"/>
          <w:numId w:val="19"/>
        </w:numPr>
        <w:spacing w:before="57" w:after="57" w:line="288" w:lineRule="auto"/>
      </w:pPr>
      <w:r>
        <w:rPr>
          <w:sz w:val="22"/>
          <w:szCs w:val="22"/>
          <w:lang w:val="pl-P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w:t>
      </w:r>
      <w:r>
        <w:rPr>
          <w:rStyle w:val="Uwydatnienie"/>
          <w:sz w:val="22"/>
          <w:szCs w:val="22"/>
          <w:lang w:val="pl-PL"/>
        </w:rPr>
        <w:t>dokumentu</w:t>
      </w:r>
      <w:r>
        <w:rPr>
          <w:sz w:val="22"/>
          <w:szCs w:val="22"/>
          <w:lang w:val="pl-PL"/>
        </w:rPr>
        <w:t xml:space="preserve"> potwierdzającego, że wykonawca zawarł porozumienie z właściwym organem podatkowym w </w:t>
      </w:r>
      <w:r>
        <w:rPr>
          <w:rStyle w:val="Uwydatnienie"/>
          <w:sz w:val="22"/>
          <w:szCs w:val="22"/>
          <w:lang w:val="pl-PL"/>
        </w:rPr>
        <w:t>sprawie</w:t>
      </w:r>
      <w:r>
        <w:rPr>
          <w:sz w:val="22"/>
          <w:szCs w:val="22"/>
          <w:lang w:val="pl-PL"/>
        </w:rPr>
        <w:t xml:space="preserve"> spłat tych należności wraz</w:t>
      </w:r>
      <w:r w:rsidR="0052737D">
        <w:rPr>
          <w:sz w:val="22"/>
          <w:szCs w:val="22"/>
          <w:lang w:val="pl-PL"/>
        </w:rPr>
        <w:t xml:space="preserve"> </w:t>
      </w:r>
      <w:r>
        <w:rPr>
          <w:sz w:val="22"/>
          <w:szCs w:val="22"/>
          <w:lang w:val="pl-PL"/>
        </w:rPr>
        <w:t>z ewentualnymi odsetkami lub grzywnami, w szczególności uzyskał przewidziane prawem zwolnienie, odroczenie lub rozłożenie na raty zaległych płatności lub wstrzymanie w całości wykonania decyzji właściwego organu;</w:t>
      </w:r>
    </w:p>
    <w:p w:rsidR="00537676" w:rsidRDefault="002D53BF">
      <w:pPr>
        <w:pStyle w:val="Standard"/>
        <w:numPr>
          <w:ilvl w:val="1"/>
          <w:numId w:val="19"/>
        </w:numPr>
        <w:spacing w:before="57" w:after="57" w:line="288" w:lineRule="auto"/>
        <w:jc w:val="both"/>
      </w:pPr>
      <w:r>
        <w:rPr>
          <w:sz w:val="22"/>
          <w:szCs w:val="22"/>
        </w:rPr>
        <w:t xml:space="preserve">zaświadczenia właściwej terenowej jednostki organizacyjnej Zakładu Ubezpieczeń Społecznych lub Kasy Rolniczego Ubezpieczenia Społecznego albo innego </w:t>
      </w:r>
      <w:r>
        <w:rPr>
          <w:rStyle w:val="Uwydatnienie"/>
          <w:sz w:val="22"/>
          <w:szCs w:val="22"/>
        </w:rPr>
        <w:t>dokumentu</w:t>
      </w:r>
      <w:r>
        <w:rPr>
          <w:sz w:val="22"/>
          <w:szCs w:val="22"/>
        </w:rPr>
        <w:t xml:space="preserve"> potwierdzającego, że wykonawca nie zalega z opłacaniem składek na ubezpieczenia społeczne lub zdrowotne, wystawionego nie wcześniej niż 3 miesiące przed upływem terminu składania ofert albo wniosków o dopuszczenie do udziału w postępowaniu, lub innego </w:t>
      </w:r>
      <w:r>
        <w:rPr>
          <w:rStyle w:val="Uwydatnienie"/>
          <w:sz w:val="22"/>
          <w:szCs w:val="22"/>
        </w:rPr>
        <w:t>dokumentu</w:t>
      </w:r>
      <w:r>
        <w:rPr>
          <w:sz w:val="22"/>
          <w:szCs w:val="22"/>
        </w:rPr>
        <w:t xml:space="preserve"> potwierdzającego, że wykonawca zawarł porozumienie z właściwym organem w </w:t>
      </w:r>
      <w:r>
        <w:rPr>
          <w:rStyle w:val="Uwydatnienie"/>
          <w:sz w:val="22"/>
          <w:szCs w:val="22"/>
        </w:rPr>
        <w:t>sprawie</w:t>
      </w:r>
      <w:r>
        <w:rPr>
          <w:sz w:val="22"/>
          <w:szCs w:val="22"/>
        </w:rPr>
        <w:t xml:space="preserve"> spłat tych należności wraz z ewentualnymi odsetkami lub grzywnami, w szczególności uzyskał przewidziane prawem zwolnienie, odroczenie lub rozłożenie na raty zaległych płatności lub wstrzymanie w całości wykonania decyzji właściwego organu;</w:t>
      </w:r>
    </w:p>
    <w:p w:rsidR="00537676" w:rsidRDefault="002D53BF">
      <w:pPr>
        <w:pStyle w:val="Standard"/>
        <w:numPr>
          <w:ilvl w:val="1"/>
          <w:numId w:val="19"/>
        </w:numPr>
        <w:spacing w:before="57" w:after="57" w:line="288" w:lineRule="auto"/>
        <w:jc w:val="both"/>
      </w:pPr>
      <w:r>
        <w:rPr>
          <w:sz w:val="22"/>
          <w:szCs w:val="22"/>
        </w:rPr>
        <w:lastRenderedPageBreak/>
        <w:t>oświadczenia wykonawcy o niezaleganiu z opłacaniem podatków i opłat lokalnych,</w:t>
      </w:r>
      <w:r>
        <w:rPr>
          <w:sz w:val="22"/>
          <w:szCs w:val="22"/>
        </w:rPr>
        <w:br/>
        <w:t>o których mowa w ustawie z dnia 12 stycznia 1991 r. o podatkach i opłatach lokalnych (Dz. U. z 2016 r. poz. 716);</w:t>
      </w:r>
    </w:p>
    <w:p w:rsidR="00537676" w:rsidRDefault="002D53BF">
      <w:pPr>
        <w:pStyle w:val="Standard"/>
        <w:numPr>
          <w:ilvl w:val="1"/>
          <w:numId w:val="19"/>
        </w:numPr>
        <w:spacing w:before="57" w:after="57" w:line="288" w:lineRule="auto"/>
        <w:jc w:val="both"/>
      </w:pPr>
      <w:r>
        <w:rPr>
          <w:sz w:val="22"/>
          <w:szCs w:val="22"/>
        </w:rPr>
        <w:t xml:space="preserve">odpisu z właściwego rejestru lub z centralnej ewidencji i informacji o działalności gospodarczej, jeżeli odrębne przepisy wymagają wpisu do rejestru lub ewidencji, w celu potwierdzenia braku podstaw wykluczenia na podstawie </w:t>
      </w:r>
      <w:hyperlink w:anchor="/dokument/17074707%23art(24)ust(5)pkt(1)" w:history="1">
        <w:r>
          <w:rPr>
            <w:color w:val="00000A"/>
            <w:sz w:val="22"/>
            <w:szCs w:val="22"/>
          </w:rPr>
          <w:t>art. 24 ust. 5 pkt 1</w:t>
        </w:r>
      </w:hyperlink>
      <w:r>
        <w:rPr>
          <w:sz w:val="22"/>
          <w:szCs w:val="22"/>
        </w:rPr>
        <w:t xml:space="preserve"> ustawy;</w:t>
      </w:r>
    </w:p>
    <w:p w:rsidR="00537676" w:rsidRDefault="00537676">
      <w:pPr>
        <w:pStyle w:val="Textbodyindent"/>
        <w:spacing w:before="57" w:after="57" w:line="288" w:lineRule="auto"/>
        <w:ind w:left="0" w:firstLine="0"/>
        <w:rPr>
          <w:sz w:val="22"/>
          <w:szCs w:val="22"/>
          <w:lang w:val="pl-PL"/>
        </w:rPr>
      </w:pPr>
    </w:p>
    <w:p w:rsidR="00537676" w:rsidRDefault="002D53BF">
      <w:pPr>
        <w:pStyle w:val="Textbodyindent"/>
        <w:spacing w:before="57" w:after="57" w:line="288" w:lineRule="auto"/>
        <w:ind w:left="1080" w:firstLine="0"/>
      </w:pPr>
      <w:r>
        <w:rPr>
          <w:b/>
          <w:bCs/>
          <w:sz w:val="22"/>
          <w:szCs w:val="22"/>
          <w:lang w:val="pl-PL"/>
        </w:rPr>
        <w:t>UWAGA:</w:t>
      </w:r>
    </w:p>
    <w:p w:rsidR="00537676" w:rsidRDefault="002D53BF">
      <w:pPr>
        <w:pStyle w:val="Textbodyindent"/>
        <w:spacing w:before="57" w:after="57" w:line="288" w:lineRule="auto"/>
        <w:ind w:left="1080" w:firstLine="0"/>
      </w:pPr>
      <w:r>
        <w:rPr>
          <w:sz w:val="22"/>
          <w:szCs w:val="22"/>
          <w:lang w:val="pl-PL"/>
        </w:rPr>
        <w:t xml:space="preserve">Wykonawca, w terminie 3 dni od zamieszczenia na stronie internetowej </w:t>
      </w:r>
      <w:proofErr w:type="gramStart"/>
      <w:r>
        <w:rPr>
          <w:sz w:val="22"/>
          <w:szCs w:val="22"/>
          <w:lang w:val="pl-PL"/>
        </w:rPr>
        <w:t xml:space="preserve">informacji,   </w:t>
      </w:r>
      <w:proofErr w:type="gramEnd"/>
      <w:r>
        <w:rPr>
          <w:sz w:val="22"/>
          <w:szCs w:val="22"/>
          <w:lang w:val="pl-PL"/>
        </w:rPr>
        <w:t xml:space="preserve">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rsidR="00537676" w:rsidRDefault="002D53BF">
      <w:pPr>
        <w:pStyle w:val="Textbodyindent"/>
        <w:numPr>
          <w:ilvl w:val="0"/>
          <w:numId w:val="50"/>
        </w:numPr>
        <w:spacing w:before="57" w:after="57" w:line="288" w:lineRule="auto"/>
        <w:ind w:left="737" w:hanging="283"/>
      </w:pPr>
      <w:r>
        <w:rPr>
          <w:sz w:val="22"/>
          <w:szCs w:val="22"/>
          <w:lang w:val="pl-PL"/>
        </w:rPr>
        <w:t xml:space="preserve">Jeżeli wykonawca ma siedzibę lub miejsce zamieszkania poza terytorium Rzeczypospolitej Polskiej, zamiast </w:t>
      </w:r>
      <w:r>
        <w:rPr>
          <w:rStyle w:val="Uwydatnienie"/>
          <w:sz w:val="22"/>
          <w:szCs w:val="22"/>
          <w:lang w:val="pl-PL"/>
        </w:rPr>
        <w:t>dokumentów</w:t>
      </w:r>
      <w:r>
        <w:rPr>
          <w:sz w:val="22"/>
          <w:szCs w:val="22"/>
          <w:lang w:val="pl-PL"/>
        </w:rPr>
        <w:t xml:space="preserve">, o których mowa w pkt 1 </w:t>
      </w:r>
      <w:proofErr w:type="spellStart"/>
      <w:r>
        <w:rPr>
          <w:sz w:val="22"/>
          <w:szCs w:val="22"/>
          <w:lang w:val="pl-PL"/>
        </w:rPr>
        <w:t>ppkt</w:t>
      </w:r>
      <w:proofErr w:type="spellEnd"/>
      <w:r>
        <w:rPr>
          <w:sz w:val="22"/>
          <w:szCs w:val="22"/>
          <w:lang w:val="pl-PL"/>
        </w:rPr>
        <w:t xml:space="preserve"> 1-3: składa </w:t>
      </w:r>
      <w:r>
        <w:rPr>
          <w:rStyle w:val="Uwydatnienie"/>
          <w:sz w:val="22"/>
          <w:szCs w:val="22"/>
          <w:lang w:val="pl-PL"/>
        </w:rPr>
        <w:t>dokument</w:t>
      </w:r>
      <w:r>
        <w:rPr>
          <w:sz w:val="22"/>
          <w:szCs w:val="22"/>
          <w:lang w:val="pl-PL"/>
        </w:rPr>
        <w:t xml:space="preserve"> lub </w:t>
      </w:r>
      <w:r>
        <w:rPr>
          <w:rStyle w:val="Uwydatnienie"/>
          <w:sz w:val="22"/>
          <w:szCs w:val="22"/>
          <w:lang w:val="pl-PL"/>
        </w:rPr>
        <w:t>dokumenty</w:t>
      </w:r>
      <w:r>
        <w:rPr>
          <w:sz w:val="22"/>
          <w:szCs w:val="22"/>
          <w:lang w:val="pl-PL"/>
        </w:rPr>
        <w:t xml:space="preserve"> wystawione w kraju, w którym wykonawca ma siedzibę lub miejsce zamieszkania, potwierdzające odpowiednio, że:</w:t>
      </w:r>
    </w:p>
    <w:p w:rsidR="00537676" w:rsidRDefault="002D53BF">
      <w:pPr>
        <w:pStyle w:val="Textbodyindent"/>
        <w:numPr>
          <w:ilvl w:val="1"/>
          <w:numId w:val="20"/>
        </w:numPr>
        <w:spacing w:before="57" w:after="57" w:line="288" w:lineRule="auto"/>
        <w:ind w:left="1077" w:hanging="510"/>
      </w:pPr>
      <w:r>
        <w:rPr>
          <w:sz w:val="22"/>
          <w:szCs w:val="22"/>
          <w:lang w:val="pl-PL"/>
        </w:rPr>
        <w:t xml:space="preserve">nie zalega z opłacaniem podatków, opłat, składek na ubezpieczenie społeczne lub zdrowotne albo że zawarł porozumienie z właściwym organem w </w:t>
      </w:r>
      <w:r>
        <w:rPr>
          <w:rStyle w:val="Uwydatnienie"/>
          <w:sz w:val="22"/>
          <w:szCs w:val="22"/>
          <w:lang w:val="pl-PL"/>
        </w:rPr>
        <w:t>sprawie</w:t>
      </w:r>
      <w:r>
        <w:rPr>
          <w:sz w:val="22"/>
          <w:szCs w:val="22"/>
          <w:lang w:val="pl-PL"/>
        </w:rPr>
        <w:t xml:space="preserve"> spłat tych należności wraz z ewentualnymi odsetkami lub grzywnami, w szczególności uzyskał przewidziane prawem zwolnienie, odroczenie lub rozłożenie na raty zaległych płatności lub wstrzymanie w całości wykonania decyzji właściwego organu,</w:t>
      </w:r>
    </w:p>
    <w:p w:rsidR="00537676" w:rsidRDefault="002D53BF">
      <w:pPr>
        <w:pStyle w:val="Textbodyindent"/>
        <w:numPr>
          <w:ilvl w:val="1"/>
          <w:numId w:val="20"/>
        </w:numPr>
        <w:spacing w:before="57" w:after="57" w:line="288" w:lineRule="auto"/>
        <w:ind w:left="1077" w:hanging="510"/>
      </w:pPr>
      <w:r>
        <w:rPr>
          <w:sz w:val="22"/>
          <w:szCs w:val="22"/>
          <w:lang w:val="pl-PL"/>
        </w:rPr>
        <w:t>nie otwarto jego likwidacji ani nie ogłoszono upadłości.</w:t>
      </w:r>
    </w:p>
    <w:p w:rsidR="00537676" w:rsidRDefault="002D53BF">
      <w:pPr>
        <w:pStyle w:val="Textbodyindent"/>
        <w:numPr>
          <w:ilvl w:val="0"/>
          <w:numId w:val="20"/>
        </w:numPr>
        <w:tabs>
          <w:tab w:val="left" w:pos="1661"/>
        </w:tabs>
        <w:spacing w:before="57" w:after="57" w:line="288" w:lineRule="auto"/>
        <w:ind w:left="568"/>
      </w:pPr>
      <w:r>
        <w:rPr>
          <w:rStyle w:val="Uwydatnienie"/>
          <w:sz w:val="22"/>
          <w:szCs w:val="22"/>
          <w:lang w:val="pl-PL"/>
        </w:rPr>
        <w:t>Dokumenty</w:t>
      </w:r>
      <w:r>
        <w:rPr>
          <w:sz w:val="22"/>
          <w:szCs w:val="22"/>
          <w:lang w:val="pl-PL"/>
        </w:rPr>
        <w:t>, o których mowa w pkt 2 lit. b, powinny być wystawione nie wcześniej niż 6 miesięcy przed upływem terminu składania ofert albo wniosków o dopuszczenie do udziału</w:t>
      </w:r>
      <w:r>
        <w:rPr>
          <w:sz w:val="22"/>
          <w:szCs w:val="22"/>
          <w:lang w:val="pl-PL"/>
        </w:rPr>
        <w:br/>
        <w:t xml:space="preserve">w postępowaniu. </w:t>
      </w:r>
      <w:r>
        <w:rPr>
          <w:rStyle w:val="Uwydatnienie"/>
          <w:sz w:val="22"/>
          <w:szCs w:val="22"/>
          <w:lang w:val="pl-PL"/>
        </w:rPr>
        <w:t>Dokument</w:t>
      </w:r>
      <w:r>
        <w:rPr>
          <w:sz w:val="22"/>
          <w:szCs w:val="22"/>
          <w:lang w:val="pl-PL"/>
        </w:rPr>
        <w:t>, o którym mowa w pkt 2 lit. a, powinien być wystawiony nie wcześniej niż 3 miesiące przed upływem tego terminu.</w:t>
      </w:r>
    </w:p>
    <w:p w:rsidR="00537676" w:rsidRDefault="002D53BF">
      <w:pPr>
        <w:pStyle w:val="Standard"/>
        <w:numPr>
          <w:ilvl w:val="0"/>
          <w:numId w:val="20"/>
        </w:numPr>
        <w:tabs>
          <w:tab w:val="left" w:pos="1661"/>
        </w:tabs>
        <w:spacing w:before="57" w:after="57" w:line="288" w:lineRule="auto"/>
        <w:ind w:left="568" w:hanging="284"/>
        <w:jc w:val="both"/>
      </w:pPr>
      <w:r>
        <w:rPr>
          <w:sz w:val="22"/>
          <w:szCs w:val="22"/>
        </w:rPr>
        <w:t xml:space="preserve">Jeżeli w kraju, w którym wykonawca ma siedzibę lub miejsce zamieszkania lub miejsce zamieszkania ma osoba, której </w:t>
      </w:r>
      <w:r>
        <w:rPr>
          <w:rStyle w:val="Uwydatnienie"/>
          <w:sz w:val="22"/>
          <w:szCs w:val="22"/>
        </w:rPr>
        <w:t>dokument</w:t>
      </w:r>
      <w:r>
        <w:rPr>
          <w:sz w:val="22"/>
          <w:szCs w:val="22"/>
        </w:rPr>
        <w:t xml:space="preserve"> dotyczy, nie wydaje się </w:t>
      </w:r>
      <w:r>
        <w:rPr>
          <w:rStyle w:val="Uwydatnienie"/>
          <w:sz w:val="22"/>
          <w:szCs w:val="22"/>
        </w:rPr>
        <w:t>dokumentów</w:t>
      </w:r>
      <w:r>
        <w:rPr>
          <w:sz w:val="22"/>
          <w:szCs w:val="22"/>
        </w:rPr>
        <w:t xml:space="preserve">, o których mowa w pkt. 2, zastępuje się je </w:t>
      </w:r>
      <w:r>
        <w:rPr>
          <w:rStyle w:val="Uwydatnienie"/>
          <w:sz w:val="22"/>
          <w:szCs w:val="22"/>
        </w:rPr>
        <w:t>dokumentem</w:t>
      </w:r>
      <w:r>
        <w:rPr>
          <w:sz w:val="22"/>
          <w:szCs w:val="22"/>
        </w:rPr>
        <w:t xml:space="preserve"> zawierającym odpowiednio oświadczenie wykonawcy, ze wskazaniem osoby albo osób uprawnionych do jego reprezentacji, lub oświadczenie osoby, której </w:t>
      </w:r>
      <w:r>
        <w:rPr>
          <w:rStyle w:val="Uwydatnienie"/>
          <w:sz w:val="22"/>
          <w:szCs w:val="22"/>
        </w:rPr>
        <w:t>dokument</w:t>
      </w:r>
      <w:r>
        <w:rPr>
          <w:sz w:val="22"/>
          <w:szCs w:val="22"/>
        </w:rPr>
        <w:t xml:space="preserve"> miał dotyczyć, złożone przed notariuszem lub przed organem sądowym, administracyjnym albo organem samorządu zawodowego lub gospodarczego właściwym ze względu na siedzibę lub miejsce zamieszkania wykonawcy lub miejsce zamieszkania tej osoby. Zapis pkt. 3 stosuje się.</w:t>
      </w:r>
    </w:p>
    <w:p w:rsidR="00537676" w:rsidRDefault="002D53BF">
      <w:pPr>
        <w:pStyle w:val="Standard"/>
        <w:numPr>
          <w:ilvl w:val="0"/>
          <w:numId w:val="20"/>
        </w:numPr>
        <w:tabs>
          <w:tab w:val="left" w:pos="1661"/>
        </w:tabs>
        <w:spacing w:before="57" w:after="57" w:line="288" w:lineRule="auto"/>
        <w:ind w:left="568" w:hanging="284"/>
        <w:jc w:val="both"/>
      </w:pPr>
      <w:r>
        <w:rPr>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537676" w:rsidRDefault="002D53BF">
      <w:pPr>
        <w:pStyle w:val="Standard"/>
        <w:numPr>
          <w:ilvl w:val="1"/>
          <w:numId w:val="20"/>
        </w:numPr>
        <w:tabs>
          <w:tab w:val="left" w:pos="1661"/>
        </w:tabs>
        <w:spacing w:before="57" w:after="57" w:line="288" w:lineRule="auto"/>
        <w:ind w:left="568" w:hanging="284"/>
        <w:jc w:val="both"/>
      </w:pPr>
      <w:r>
        <w:rPr>
          <w:sz w:val="22"/>
          <w:szCs w:val="22"/>
        </w:rPr>
        <w:t xml:space="preserve"> zakres dostępnych wykonawcy zasobów innego podmiotu;</w:t>
      </w:r>
    </w:p>
    <w:p w:rsidR="00537676" w:rsidRDefault="002D53BF">
      <w:pPr>
        <w:pStyle w:val="Standard"/>
        <w:numPr>
          <w:ilvl w:val="1"/>
          <w:numId w:val="20"/>
        </w:numPr>
        <w:tabs>
          <w:tab w:val="left" w:pos="1661"/>
        </w:tabs>
        <w:spacing w:before="57" w:after="57" w:line="288" w:lineRule="auto"/>
        <w:ind w:left="568" w:hanging="284"/>
        <w:jc w:val="both"/>
      </w:pPr>
      <w:r>
        <w:rPr>
          <w:sz w:val="22"/>
          <w:szCs w:val="22"/>
        </w:rPr>
        <w:t>sposób wykorzystania zasobów innego podmiotu, przez wykonawcę, przy wykonywaniu zamówienia publicznego;</w:t>
      </w:r>
    </w:p>
    <w:p w:rsidR="00537676" w:rsidRDefault="002D53BF">
      <w:pPr>
        <w:pStyle w:val="Standard"/>
        <w:numPr>
          <w:ilvl w:val="1"/>
          <w:numId w:val="20"/>
        </w:numPr>
        <w:tabs>
          <w:tab w:val="left" w:pos="1661"/>
        </w:tabs>
        <w:spacing w:before="57" w:after="57" w:line="288" w:lineRule="auto"/>
        <w:ind w:left="568" w:hanging="284"/>
        <w:jc w:val="both"/>
      </w:pPr>
      <w:r>
        <w:rPr>
          <w:sz w:val="22"/>
          <w:szCs w:val="22"/>
        </w:rPr>
        <w:t>zakres i okres udziału innego podmiotu przy wykonywaniu zamówienia publicznego;</w:t>
      </w:r>
    </w:p>
    <w:p w:rsidR="00537676" w:rsidRDefault="002D53BF">
      <w:pPr>
        <w:pStyle w:val="Standard"/>
        <w:numPr>
          <w:ilvl w:val="1"/>
          <w:numId w:val="20"/>
        </w:numPr>
        <w:tabs>
          <w:tab w:val="left" w:pos="1661"/>
        </w:tabs>
        <w:spacing w:before="57" w:after="57" w:line="288" w:lineRule="auto"/>
        <w:ind w:left="568" w:hanging="284"/>
        <w:jc w:val="both"/>
      </w:pPr>
      <w:r>
        <w:rPr>
          <w:sz w:val="22"/>
          <w:szCs w:val="22"/>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537676" w:rsidRDefault="002D53BF">
      <w:pPr>
        <w:pStyle w:val="Standard"/>
        <w:numPr>
          <w:ilvl w:val="0"/>
          <w:numId w:val="20"/>
        </w:numPr>
        <w:tabs>
          <w:tab w:val="left" w:pos="-915"/>
        </w:tabs>
        <w:spacing w:before="57" w:after="57" w:line="288" w:lineRule="auto"/>
        <w:jc w:val="both"/>
      </w:pPr>
      <w:r>
        <w:rPr>
          <w:rStyle w:val="Uwydatnienie"/>
          <w:sz w:val="22"/>
          <w:szCs w:val="22"/>
        </w:rPr>
        <w:t>Zamawiający</w:t>
      </w:r>
      <w:r>
        <w:rPr>
          <w:sz w:val="22"/>
          <w:szCs w:val="22"/>
        </w:rPr>
        <w:t xml:space="preserve"> żąda od wykonawcy, który polega na zdolnościach lub sytuacji innych podmiotów na zasadach określonych w </w:t>
      </w:r>
      <w:hyperlink w:anchor="/dokument/17074707%23art(22(a))" w:history="1">
        <w:r>
          <w:rPr>
            <w:color w:val="00000A"/>
            <w:sz w:val="22"/>
            <w:szCs w:val="22"/>
          </w:rPr>
          <w:t>art. 22a</w:t>
        </w:r>
      </w:hyperlink>
      <w:r>
        <w:rPr>
          <w:sz w:val="22"/>
          <w:szCs w:val="22"/>
        </w:rPr>
        <w:t xml:space="preserve"> ustawy, przedstawienia w odniesieniu do tych podmiotów </w:t>
      </w:r>
      <w:r>
        <w:rPr>
          <w:rStyle w:val="Uwydatnienie"/>
          <w:sz w:val="22"/>
          <w:szCs w:val="22"/>
        </w:rPr>
        <w:t>dokumentów</w:t>
      </w:r>
      <w:r>
        <w:rPr>
          <w:sz w:val="22"/>
          <w:szCs w:val="22"/>
        </w:rPr>
        <w:t xml:space="preserve"> wymienionych w pkt 1.</w:t>
      </w:r>
    </w:p>
    <w:p w:rsidR="00537676" w:rsidRDefault="002D53BF">
      <w:pPr>
        <w:pStyle w:val="Standard"/>
        <w:tabs>
          <w:tab w:val="left" w:pos="1319"/>
        </w:tabs>
        <w:spacing w:before="57" w:after="57" w:line="288" w:lineRule="auto"/>
        <w:ind w:left="397" w:hanging="397"/>
        <w:jc w:val="both"/>
      </w:pPr>
      <w:r>
        <w:rPr>
          <w:sz w:val="22"/>
          <w:szCs w:val="22"/>
        </w:rPr>
        <w:t xml:space="preserve">C. Wykaz dokumentów i oświadczeń, które wykonawca składa w postępowaniu na wezwanie </w:t>
      </w:r>
      <w:proofErr w:type="spellStart"/>
      <w:r>
        <w:rPr>
          <w:sz w:val="22"/>
          <w:szCs w:val="22"/>
        </w:rPr>
        <w:t>Zamawiącego</w:t>
      </w:r>
      <w:proofErr w:type="spellEnd"/>
      <w:r>
        <w:rPr>
          <w:sz w:val="22"/>
          <w:szCs w:val="22"/>
        </w:rPr>
        <w:t xml:space="preserve"> na potwierdzenie okoliczności, o których mowa w art. 25 ust. 1 pkt ustawy (sekcja III.5.1 ogłoszenia o zamówieniu:</w:t>
      </w:r>
    </w:p>
    <w:p w:rsidR="00537676" w:rsidRDefault="002D53BF">
      <w:pPr>
        <w:pStyle w:val="Standard"/>
        <w:numPr>
          <w:ilvl w:val="0"/>
          <w:numId w:val="51"/>
        </w:numPr>
        <w:tabs>
          <w:tab w:val="left" w:pos="-1025"/>
        </w:tabs>
        <w:spacing w:before="57" w:after="57" w:line="288" w:lineRule="auto"/>
        <w:jc w:val="both"/>
      </w:pPr>
      <w:r>
        <w:rPr>
          <w:sz w:val="22"/>
          <w:szCs w:val="22"/>
        </w:rPr>
        <w:t>w celu potwierdzenia spełniania przez wykonawcę warunków udziału w postępowaniu dotyczących zdolności technicznej i zawodowej zamawiający żąda następujących dokumentów:</w:t>
      </w:r>
    </w:p>
    <w:p w:rsidR="00537676" w:rsidRDefault="002D53BF">
      <w:pPr>
        <w:pStyle w:val="Standard"/>
        <w:numPr>
          <w:ilvl w:val="1"/>
          <w:numId w:val="21"/>
        </w:numPr>
        <w:tabs>
          <w:tab w:val="left" w:pos="-1745"/>
        </w:tabs>
        <w:spacing w:before="57" w:after="57" w:line="288" w:lineRule="auto"/>
        <w:jc w:val="both"/>
      </w:pPr>
      <w:r>
        <w:rPr>
          <w:sz w:val="22"/>
          <w:szCs w:val="22"/>
        </w:rPr>
        <w:t>wykazu robót budowlanych wykonanych nie wcześniej niż w okresie ostatnich 5 lat przed upływem terminu składania ofert, a jeżeli okres prowadzenia działalności jest krótszy –</w:t>
      </w:r>
      <w:r>
        <w:rPr>
          <w:sz w:val="22"/>
          <w:szCs w:val="22"/>
        </w:rPr>
        <w:br/>
        <w:t>w tym okresie, w zakresie niezbędnym do wykazania spełnienia warunku opisanego w ust. V pkt 2 SIWZ i sekcji III.1.3) ogłoszenia o zamówieniu,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rsidR="00537676" w:rsidRDefault="002D53BF">
      <w:pPr>
        <w:pStyle w:val="Standard"/>
        <w:numPr>
          <w:ilvl w:val="1"/>
          <w:numId w:val="21"/>
        </w:numPr>
        <w:tabs>
          <w:tab w:val="left" w:pos="-1745"/>
        </w:tabs>
        <w:spacing w:before="57" w:after="57" w:line="288" w:lineRule="auto"/>
        <w:jc w:val="both"/>
      </w:pPr>
      <w:r>
        <w:rPr>
          <w:sz w:val="22"/>
          <w:szCs w:val="22"/>
        </w:rPr>
        <w:t xml:space="preserve">wykazu osób, skierowanych przez wykonawcę do realizacji zamówienia publicznego, w szczególności odpowiedzialnych za kierowanie robotami budowlanymi, w zakresie niezbędnym do wykazania spełnienia warunku opisanego w ust. V pkt 2 SIWZ i sekcji III.1.3) ogłoszenia o zamówieniu, wraz z informacjami na temat ich uprawnień niezbędnych do wykonania zamówienia publicznego, a także zakresu wykonywanych przez nie czynności oraz informacją o podstawie do dysponowania tymi osobami.         </w:t>
      </w:r>
    </w:p>
    <w:p w:rsidR="00537676" w:rsidRDefault="002D53BF">
      <w:pPr>
        <w:pStyle w:val="Standard"/>
        <w:tabs>
          <w:tab w:val="left" w:pos="979"/>
        </w:tabs>
        <w:spacing w:before="57" w:after="57" w:line="288" w:lineRule="auto"/>
        <w:ind w:left="227" w:hanging="227"/>
        <w:jc w:val="both"/>
      </w:pPr>
      <w:r>
        <w:rPr>
          <w:sz w:val="22"/>
          <w:szCs w:val="22"/>
        </w:rPr>
        <w:t xml:space="preserve">D.  Informacje dodatkowe (sekcja IV.6.6 ogłoszenia o zamówieniu):  </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 xml:space="preserve">Wykonawca, w terminie 3 dni od dnia zamieszczenia na stronie internetowej informacji dotyczącej: 1) kwoty, jaką zamawiający zamierza przeznaczyć na sfinansowanie zamówienia; 2) firm oraz adresów wykonawców, którzy złożyli oferty w terminie; 3) ceny, terminu wykonania zamówienia, okresu gwarancji i warunków płatności zawartych w ofertach,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w:t>
      </w:r>
      <w:r>
        <w:rPr>
          <w:rStyle w:val="Uwydatnienie"/>
          <w:sz w:val="22"/>
          <w:szCs w:val="22"/>
        </w:rPr>
        <w:t>zamówienia</w:t>
      </w:r>
      <w:r>
        <w:rPr>
          <w:sz w:val="22"/>
          <w:szCs w:val="22"/>
        </w:rPr>
        <w:t>.</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Zamawiający w niniejszym postępowaniu prowadzonym w trybie przetargu nieograniczonego, najpierw dokona oceny ofert, a następnie zbada, czy wykonawca, które oferta została oceniana jako najkorzystniejsza, nie podlega wykluczeniu oraz spełnia warunki udziału w postępowaniu. Zamawiający wezwie wykonawcę, którego oferta zostanie najwyżej oceniona, do złożenia w wyznaczonym, nie krótszym niż 5 dni, terminie aktualnych na dzień złożenia oświadczeń lub dokumentów potwierdzających okoliczności, o których mowa w art. 25 ust. 1 (nie podlega wykluczeniu oraz spełnienie warunków udziału w postępowaniu).</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Wykonawca może w celu potwierdzenia spełnienia warunków udziału w postępowaniu,</w:t>
      </w:r>
      <w:r>
        <w:rPr>
          <w:sz w:val="22"/>
          <w:szCs w:val="22"/>
        </w:rPr>
        <w:br/>
        <w:t xml:space="preserve">w stosownych sytuacjach oraz w odniesieniu do konkretnego zamówienia, lub jego części, polegać </w:t>
      </w:r>
      <w:r>
        <w:rPr>
          <w:sz w:val="22"/>
          <w:szCs w:val="22"/>
        </w:rPr>
        <w:lastRenderedPageBreak/>
        <w:t>na zdolnościach technicznych lub zawodowych lub sytuacji finansowej lub ekonomicznej innych podmiotów, niezależnie od charakteru prawnego łączącego go z nim stosunków prawnych.</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 xml:space="preserve">Zamawiający ocenia, czy udostępnienie wykonawcy przez inne podmioty zdolności techniczne lub zawodowe lub sytuacja finansowa lub ekonomiczna, pozwolą na wykazanie przez wykonawcę spełniania warunków udziału w postępowaniu oraz bada, czy nie zachodzą, wobec tego podmiotu podstawy wykluczenia, o których mowa w art. 24 ust. 1 pkt 12-22 i ust. 5 ustawy.     </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W odniesieniu do warunków dotyczących kwalifikacji zawodowych lub doświadczenia, wykonawcy mogą polegać na zdolnościach innych podmiotów, jeśli podmioty te zrealizują roboty budowlane lub usługi, do realizacji których te zdolności są wymagane.</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Jeżeli zdolności techniczne lub zawodowe lub sytuacja ekonomiczna lub finansowa podmiotu,</w:t>
      </w:r>
      <w:r>
        <w:rPr>
          <w:sz w:val="22"/>
          <w:szCs w:val="22"/>
        </w:rPr>
        <w:br/>
        <w:t>o którym mowa w pkt 3, nie potwierdzają spełnienia przez wykonawcę warunków udziału</w:t>
      </w:r>
      <w:r>
        <w:rPr>
          <w:sz w:val="22"/>
          <w:szCs w:val="22"/>
        </w:rPr>
        <w:br/>
        <w:t xml:space="preserve">w postępowaniu lub zachodzą wobec tych podmiotów podstawy wykluczenia, zamawiający żąda, aby wykonawca w terminie określonym przez zamawiającego:    </w:t>
      </w:r>
    </w:p>
    <w:p w:rsidR="00537676" w:rsidRDefault="002D53BF">
      <w:pPr>
        <w:pStyle w:val="Standard"/>
        <w:numPr>
          <w:ilvl w:val="3"/>
          <w:numId w:val="21"/>
        </w:numPr>
        <w:tabs>
          <w:tab w:val="left" w:pos="1152"/>
          <w:tab w:val="left" w:pos="2127"/>
        </w:tabs>
        <w:spacing w:before="57" w:after="57" w:line="288" w:lineRule="auto"/>
        <w:ind w:left="567" w:hanging="283"/>
        <w:jc w:val="both"/>
      </w:pPr>
      <w:r>
        <w:rPr>
          <w:sz w:val="22"/>
          <w:szCs w:val="22"/>
        </w:rPr>
        <w:t>zastąpił ten podmiot innym podmiotem lub podmiotami lub</w:t>
      </w:r>
    </w:p>
    <w:p w:rsidR="00537676" w:rsidRDefault="002D53BF">
      <w:pPr>
        <w:pStyle w:val="Standard"/>
        <w:numPr>
          <w:ilvl w:val="3"/>
          <w:numId w:val="21"/>
        </w:numPr>
        <w:tabs>
          <w:tab w:val="left" w:pos="1152"/>
          <w:tab w:val="left" w:pos="2127"/>
        </w:tabs>
        <w:spacing w:before="57" w:after="57" w:line="288" w:lineRule="auto"/>
        <w:ind w:left="567" w:hanging="283"/>
        <w:jc w:val="both"/>
      </w:pPr>
      <w:r>
        <w:rPr>
          <w:sz w:val="22"/>
          <w:szCs w:val="22"/>
        </w:rPr>
        <w:t>zobowiązał się do osobistego wykonania odpowiedniej części zamówienia, jeżeli wykaże zdolności techniczne lub zawodowe lub sytuację finansową lub ekonomiczną, o której mowa w pkt. 3.</w:t>
      </w:r>
    </w:p>
    <w:p w:rsidR="00537676" w:rsidRDefault="002D53BF">
      <w:pPr>
        <w:pStyle w:val="Standard"/>
        <w:numPr>
          <w:ilvl w:val="2"/>
          <w:numId w:val="21"/>
        </w:numPr>
        <w:tabs>
          <w:tab w:val="left" w:pos="557"/>
        </w:tabs>
        <w:spacing w:before="57" w:after="57" w:line="288" w:lineRule="auto"/>
        <w:ind w:left="227" w:hanging="227"/>
        <w:jc w:val="both"/>
      </w:pPr>
      <w:r>
        <w:rPr>
          <w:sz w:val="22"/>
          <w:szCs w:val="22"/>
        </w:rPr>
        <w:t>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w:t>
      </w:r>
      <w:r>
        <w:rPr>
          <w:sz w:val="22"/>
          <w:szCs w:val="22"/>
        </w:rPr>
        <w:br/>
        <w:t>o niepodleganiu wykluczeniu oraz spełnianiu warunków udziału w postępowaniu.</w:t>
      </w:r>
    </w:p>
    <w:p w:rsidR="00537676" w:rsidRDefault="002D53BF">
      <w:pPr>
        <w:pStyle w:val="Standard"/>
        <w:numPr>
          <w:ilvl w:val="2"/>
          <w:numId w:val="21"/>
        </w:numPr>
        <w:tabs>
          <w:tab w:val="left" w:pos="739"/>
          <w:tab w:val="left" w:pos="979"/>
        </w:tabs>
        <w:spacing w:before="57" w:after="57" w:line="288" w:lineRule="auto"/>
        <w:ind w:left="227" w:hanging="227"/>
        <w:jc w:val="both"/>
      </w:pPr>
      <w:r>
        <w:rPr>
          <w:sz w:val="22"/>
          <w:szCs w:val="22"/>
        </w:rPr>
        <w:t>W przypadku wspólnego ubiegania się o zamówienie przez wykonawców, oświadczenie składa każdy z wykonawców wspólnie ubiegających się o zamówienie. Dokumenty te potwierdzają spełnienie warunków udziału w postępowaniu oraz brak podstaw wykluczenia w zakresie,</w:t>
      </w:r>
      <w:r>
        <w:rPr>
          <w:sz w:val="22"/>
          <w:szCs w:val="22"/>
        </w:rPr>
        <w:br/>
        <w:t xml:space="preserve">w którym każdy z wykonawców wskazuje spełnianie warunków udziału w postępowaniu oraz brak podstaw wykluczenia.   </w:t>
      </w:r>
    </w:p>
    <w:p w:rsidR="00537676" w:rsidRDefault="002D53BF">
      <w:pPr>
        <w:pStyle w:val="Standard"/>
        <w:numPr>
          <w:ilvl w:val="2"/>
          <w:numId w:val="21"/>
        </w:numPr>
        <w:tabs>
          <w:tab w:val="left" w:pos="754"/>
          <w:tab w:val="left" w:pos="979"/>
        </w:tabs>
        <w:spacing w:before="57" w:after="57" w:line="288" w:lineRule="auto"/>
        <w:ind w:left="227" w:hanging="227"/>
        <w:jc w:val="both"/>
      </w:pPr>
      <w:r>
        <w:rPr>
          <w:sz w:val="22"/>
          <w:szCs w:val="22"/>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p>
    <w:p w:rsidR="00537676" w:rsidRDefault="002D53BF">
      <w:pPr>
        <w:pStyle w:val="Standard"/>
        <w:numPr>
          <w:ilvl w:val="2"/>
          <w:numId w:val="21"/>
        </w:numPr>
        <w:tabs>
          <w:tab w:val="left" w:pos="739"/>
          <w:tab w:val="left" w:pos="979"/>
        </w:tabs>
        <w:spacing w:before="57" w:after="57" w:line="288" w:lineRule="auto"/>
        <w:ind w:left="227" w:hanging="227"/>
        <w:jc w:val="both"/>
      </w:pPr>
      <w:r>
        <w:rPr>
          <w:sz w:val="22"/>
          <w:szCs w:val="22"/>
        </w:rPr>
        <w:t>Oświadczenia, o których mowa w SIWZ i ogłoszeniu o zamówieniu dotyczące wykonawcy</w:t>
      </w:r>
      <w:r>
        <w:rPr>
          <w:sz w:val="22"/>
          <w:szCs w:val="22"/>
        </w:rPr>
        <w:br/>
        <w:t>i innych podmiotów, na których zdolnościach lub sytuacji polega wykonawca na zasadach określonych w art. 22a ustawy oraz dotyczące podwykonawców, składane są w oryginale.</w:t>
      </w:r>
    </w:p>
    <w:p w:rsidR="00537676" w:rsidRDefault="002D53BF">
      <w:pPr>
        <w:pStyle w:val="Standard"/>
        <w:numPr>
          <w:ilvl w:val="2"/>
          <w:numId w:val="21"/>
        </w:numPr>
        <w:tabs>
          <w:tab w:val="left" w:pos="754"/>
          <w:tab w:val="left" w:pos="979"/>
        </w:tabs>
        <w:spacing w:before="57" w:after="57" w:line="288" w:lineRule="auto"/>
        <w:ind w:left="227" w:hanging="227"/>
        <w:jc w:val="both"/>
      </w:pPr>
      <w:r>
        <w:rPr>
          <w:sz w:val="22"/>
          <w:szCs w:val="22"/>
        </w:rPr>
        <w:t>Dokumenty, o których mowa w SIWZ i ogłoszeniu o zamówieniu, potwierdzające spełnianie warunków udziału w postępowaniu oraz brak podstaw wykluczenia, inne niż oświadczenia, składane są w oryginale lub kopii poświadczonej za zgodność oryginałem.</w:t>
      </w:r>
    </w:p>
    <w:p w:rsidR="00537676" w:rsidRDefault="002D53BF">
      <w:pPr>
        <w:pStyle w:val="Standard"/>
        <w:numPr>
          <w:ilvl w:val="2"/>
          <w:numId w:val="21"/>
        </w:numPr>
        <w:tabs>
          <w:tab w:val="left" w:pos="739"/>
          <w:tab w:val="left" w:pos="979"/>
        </w:tabs>
        <w:spacing w:before="57" w:after="57" w:line="288" w:lineRule="auto"/>
        <w:ind w:left="227" w:hanging="227"/>
        <w:jc w:val="both"/>
      </w:pPr>
      <w:r>
        <w:rPr>
          <w:sz w:val="22"/>
          <w:szCs w:val="22"/>
        </w:rPr>
        <w:lastRenderedPageBreak/>
        <w:t xml:space="preserve"> Poświadczenia za zgodność z oryginałem dokonuje odpowiednio wykonawca, podmiot, na którego zdolnościach lub sytuacji polega wykonawca, wykonawcy wspólnie ubiegający się o udzielnie zamówienia publicznego albo podwykonawca, w zakresie dokumentów, które każdego z nich dotyczą.</w:t>
      </w:r>
    </w:p>
    <w:p w:rsidR="00537676" w:rsidRDefault="002D53BF">
      <w:pPr>
        <w:pStyle w:val="Standard"/>
        <w:numPr>
          <w:ilvl w:val="2"/>
          <w:numId w:val="21"/>
        </w:numPr>
        <w:tabs>
          <w:tab w:val="left" w:pos="754"/>
          <w:tab w:val="left" w:pos="979"/>
        </w:tabs>
        <w:spacing w:before="57" w:after="57" w:line="288" w:lineRule="auto"/>
        <w:ind w:left="227" w:hanging="227"/>
        <w:jc w:val="both"/>
      </w:pPr>
      <w:r>
        <w:rPr>
          <w:sz w:val="22"/>
          <w:szCs w:val="22"/>
        </w:rPr>
        <w:t xml:space="preserve">Dokumenty sporządzone w język obcym są składane wraz z tłumaczeniem </w:t>
      </w:r>
      <w:proofErr w:type="gramStart"/>
      <w:r>
        <w:rPr>
          <w:sz w:val="22"/>
          <w:szCs w:val="22"/>
        </w:rPr>
        <w:t>na  język</w:t>
      </w:r>
      <w:proofErr w:type="gramEnd"/>
      <w:r>
        <w:rPr>
          <w:sz w:val="22"/>
          <w:szCs w:val="22"/>
        </w:rPr>
        <w:t xml:space="preserve"> polski.   </w:t>
      </w:r>
    </w:p>
    <w:p w:rsidR="00537676" w:rsidRDefault="002D53BF">
      <w:pPr>
        <w:pStyle w:val="Standard"/>
        <w:numPr>
          <w:ilvl w:val="2"/>
          <w:numId w:val="21"/>
        </w:numPr>
        <w:tabs>
          <w:tab w:val="left" w:pos="754"/>
          <w:tab w:val="left" w:pos="979"/>
        </w:tabs>
        <w:spacing w:before="57" w:after="57" w:line="288" w:lineRule="auto"/>
        <w:ind w:left="227" w:hanging="227"/>
        <w:jc w:val="both"/>
      </w:pPr>
      <w:r>
        <w:rPr>
          <w:sz w:val="22"/>
          <w:szCs w:val="22"/>
        </w:rPr>
        <w:t>W przypadku, gdy wykonawcę reprezentuje pełnomocnik, do oferty należy załączyć pełnomocnictwo z określeniem jego zakresu. Pełnomocnictwo należy złożyć w oryginale lub kopii poświadczonej notarialnie.</w:t>
      </w:r>
    </w:p>
    <w:p w:rsidR="00537676" w:rsidRDefault="002D53BF">
      <w:pPr>
        <w:pStyle w:val="Standard"/>
        <w:numPr>
          <w:ilvl w:val="2"/>
          <w:numId w:val="21"/>
        </w:numPr>
        <w:tabs>
          <w:tab w:val="left" w:pos="754"/>
          <w:tab w:val="left" w:pos="979"/>
        </w:tabs>
        <w:spacing w:before="57" w:after="57" w:line="288" w:lineRule="auto"/>
        <w:ind w:left="227" w:hanging="227"/>
        <w:jc w:val="both"/>
      </w:pPr>
      <w:r>
        <w:rPr>
          <w:sz w:val="22"/>
          <w:szCs w:val="22"/>
        </w:rPr>
        <w:t>Wykonawcy wspólnie ubiegający się o udzielenie zamówienia składają pełnomocnictwo do reprezentowania ich w postępowaniu o udzielnie zamówienia albo reprezentowania</w:t>
      </w:r>
      <w:r>
        <w:rPr>
          <w:sz w:val="22"/>
          <w:szCs w:val="22"/>
        </w:rPr>
        <w:br/>
        <w:t>w postępowaniu i zawarcia umowy w sprawie zamówienia publicznego dla ustanowionego przez nich pełnomocnika. Do oferty należy załączyć pełnomocnictwo z określeniem jego zakresu. Pełnomocnictwo należy złożyć w oryginale lub kopii poświadczonej notarialnie.</w:t>
      </w:r>
    </w:p>
    <w:p w:rsidR="00537676" w:rsidRDefault="00537676">
      <w:pPr>
        <w:pStyle w:val="Standard"/>
        <w:spacing w:line="288" w:lineRule="auto"/>
        <w:ind w:left="284"/>
        <w:jc w:val="both"/>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VIII.</w:t>
      </w:r>
      <w:r>
        <w:rPr>
          <w:b/>
          <w:sz w:val="22"/>
          <w:szCs w:val="22"/>
        </w:rPr>
        <w:t xml:space="preserve"> Informacje o sposobie porozumiewania się zamawiającego z wykonawcami oraz przekazywania oświadczeń lub dokumentów, a także wskazanie osób uprawnionych do porozumiewania się z wykonawcami.</w:t>
      </w:r>
    </w:p>
    <w:p w:rsidR="00537676" w:rsidRDefault="00537676">
      <w:pPr>
        <w:pStyle w:val="Standard"/>
        <w:spacing w:line="288" w:lineRule="auto"/>
        <w:jc w:val="both"/>
        <w:rPr>
          <w:b/>
          <w:sz w:val="22"/>
          <w:szCs w:val="22"/>
        </w:rPr>
      </w:pPr>
    </w:p>
    <w:p w:rsidR="00537676" w:rsidRDefault="002D53BF">
      <w:pPr>
        <w:pStyle w:val="Standard"/>
        <w:numPr>
          <w:ilvl w:val="0"/>
          <w:numId w:val="52"/>
        </w:numPr>
        <w:spacing w:line="288" w:lineRule="auto"/>
        <w:ind w:left="284" w:hanging="284"/>
        <w:jc w:val="both"/>
      </w:pPr>
      <w:r>
        <w:rPr>
          <w:sz w:val="22"/>
          <w:szCs w:val="22"/>
        </w:rPr>
        <w:t>Postępowanie prowadzone jest w języku polskim.</w:t>
      </w:r>
    </w:p>
    <w:p w:rsidR="00537676" w:rsidRDefault="002D53BF">
      <w:pPr>
        <w:pStyle w:val="Standard"/>
        <w:numPr>
          <w:ilvl w:val="0"/>
          <w:numId w:val="6"/>
        </w:numPr>
        <w:spacing w:line="288" w:lineRule="auto"/>
        <w:ind w:left="284" w:hanging="284"/>
        <w:jc w:val="both"/>
      </w:pPr>
      <w:r>
        <w:rPr>
          <w:sz w:val="22"/>
          <w:szCs w:val="22"/>
        </w:rPr>
        <w:t>Oświadczenia, wnioski, zawiadomienia oraz informacje zamawiający i wykonawcy przekazują w formie pisemnej, za pośrednictwem posłańca, faksem lub drogą elektroniczną, za wyjątkiem oferty oraz umowy, dla których dopuszczalna jest forma pisemna. W przypadku przesłania dokumentu faksem lub drogą elektroniczną, należy niezwłocznie potwierdzić fakt ich otrzymania na żądanie jednej ze stron.</w:t>
      </w:r>
    </w:p>
    <w:p w:rsidR="00537676" w:rsidRDefault="002D53BF">
      <w:pPr>
        <w:pStyle w:val="Standard"/>
        <w:numPr>
          <w:ilvl w:val="0"/>
          <w:numId w:val="6"/>
        </w:numPr>
        <w:spacing w:line="288" w:lineRule="auto"/>
        <w:ind w:left="284" w:hanging="284"/>
        <w:jc w:val="both"/>
      </w:pPr>
      <w:r>
        <w:rPr>
          <w:sz w:val="22"/>
          <w:szCs w:val="22"/>
        </w:rPr>
        <w:t xml:space="preserve">Osoby uprawnione do porozumiewania się z wykonawcami – Teresa Poważa-Jędrzejczyk, tel. (89) 742 85 37 w godzina pracy urzędu.  </w:t>
      </w:r>
    </w:p>
    <w:p w:rsidR="00537676" w:rsidRDefault="002D53BF">
      <w:pPr>
        <w:pStyle w:val="Standard"/>
        <w:numPr>
          <w:ilvl w:val="0"/>
          <w:numId w:val="6"/>
        </w:numPr>
        <w:spacing w:line="288" w:lineRule="auto"/>
        <w:ind w:left="284" w:hanging="284"/>
        <w:jc w:val="both"/>
      </w:pPr>
      <w:r>
        <w:rPr>
          <w:sz w:val="22"/>
          <w:szCs w:val="22"/>
        </w:rPr>
        <w:t>Numer faksu do porozumiewania się zamawiającego z wykonawcami: (89) 742 85 30.</w:t>
      </w:r>
    </w:p>
    <w:p w:rsidR="00537676" w:rsidRDefault="00537676">
      <w:pPr>
        <w:pStyle w:val="Standard"/>
        <w:spacing w:line="288" w:lineRule="auto"/>
        <w:jc w:val="both"/>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 xml:space="preserve">Rozdział IX. </w:t>
      </w:r>
      <w:r>
        <w:rPr>
          <w:b/>
          <w:sz w:val="22"/>
          <w:szCs w:val="22"/>
        </w:rPr>
        <w:t>Wymagania dotyczące wadium.</w:t>
      </w:r>
    </w:p>
    <w:p w:rsidR="00537676" w:rsidRDefault="00537676">
      <w:pPr>
        <w:pStyle w:val="Standard"/>
        <w:spacing w:line="288" w:lineRule="auto"/>
        <w:ind w:left="228"/>
        <w:jc w:val="both"/>
        <w:rPr>
          <w:sz w:val="22"/>
          <w:szCs w:val="22"/>
        </w:rPr>
      </w:pPr>
    </w:p>
    <w:p w:rsidR="00537676" w:rsidRDefault="002D53BF">
      <w:pPr>
        <w:pStyle w:val="Textbody"/>
        <w:numPr>
          <w:ilvl w:val="0"/>
          <w:numId w:val="53"/>
        </w:numPr>
        <w:spacing w:before="57" w:after="57" w:line="288" w:lineRule="auto"/>
        <w:ind w:left="284" w:hanging="284"/>
      </w:pPr>
      <w:r>
        <w:rPr>
          <w:lang w:val="pl-PL"/>
        </w:rPr>
        <w:t xml:space="preserve">Zamawiający </w:t>
      </w:r>
      <w:r w:rsidR="000D29EC">
        <w:rPr>
          <w:lang w:val="pl-PL"/>
        </w:rPr>
        <w:t>nie żąda</w:t>
      </w:r>
      <w:r>
        <w:rPr>
          <w:lang w:val="pl-PL"/>
        </w:rPr>
        <w:t xml:space="preserve"> wniesienia</w:t>
      </w:r>
      <w:r w:rsidR="000D29EC">
        <w:rPr>
          <w:lang w:val="pl-PL"/>
        </w:rPr>
        <w:t>.</w:t>
      </w:r>
    </w:p>
    <w:p w:rsidR="00537676" w:rsidRDefault="00537676">
      <w:pPr>
        <w:pStyle w:val="Textbody"/>
        <w:spacing w:line="280" w:lineRule="atLeast"/>
        <w:rPr>
          <w:sz w:val="22"/>
          <w:szCs w:val="22"/>
          <w:lang w:val="pl-PL"/>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X.</w:t>
      </w:r>
      <w:r>
        <w:rPr>
          <w:b/>
          <w:sz w:val="22"/>
          <w:szCs w:val="22"/>
        </w:rPr>
        <w:t xml:space="preserve"> Termin związania ofertą.</w:t>
      </w:r>
    </w:p>
    <w:p w:rsidR="00537676" w:rsidRDefault="00537676">
      <w:pPr>
        <w:pStyle w:val="Standard"/>
        <w:spacing w:line="288" w:lineRule="auto"/>
        <w:jc w:val="both"/>
        <w:rPr>
          <w:b/>
          <w:sz w:val="22"/>
          <w:szCs w:val="22"/>
        </w:rPr>
      </w:pPr>
    </w:p>
    <w:p w:rsidR="00537676" w:rsidRDefault="002D53BF">
      <w:pPr>
        <w:pStyle w:val="Standard"/>
        <w:numPr>
          <w:ilvl w:val="0"/>
          <w:numId w:val="54"/>
        </w:numPr>
        <w:spacing w:line="288" w:lineRule="auto"/>
        <w:ind w:left="284" w:hanging="284"/>
        <w:jc w:val="both"/>
      </w:pPr>
      <w:r>
        <w:rPr>
          <w:sz w:val="22"/>
          <w:szCs w:val="22"/>
        </w:rPr>
        <w:t>30 dni.</w:t>
      </w:r>
    </w:p>
    <w:p w:rsidR="00537676" w:rsidRDefault="002D53BF">
      <w:pPr>
        <w:pStyle w:val="Standard"/>
        <w:numPr>
          <w:ilvl w:val="0"/>
          <w:numId w:val="7"/>
        </w:numPr>
        <w:spacing w:line="288" w:lineRule="auto"/>
        <w:ind w:left="284" w:hanging="284"/>
        <w:jc w:val="both"/>
      </w:pPr>
      <w:r>
        <w:rPr>
          <w:sz w:val="22"/>
          <w:szCs w:val="22"/>
        </w:rPr>
        <w:t>Bieg terminu związania ofertą rozpoczyna się wraz z upływem terminu składania ofert.</w:t>
      </w:r>
    </w:p>
    <w:p w:rsidR="00537676" w:rsidRDefault="00537676">
      <w:pPr>
        <w:pStyle w:val="Textbody"/>
        <w:spacing w:line="288" w:lineRule="auto"/>
        <w:rPr>
          <w:sz w:val="22"/>
          <w:szCs w:val="22"/>
          <w:lang w:val="pl-PL"/>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XI.</w:t>
      </w:r>
      <w:r>
        <w:rPr>
          <w:b/>
          <w:sz w:val="22"/>
          <w:szCs w:val="22"/>
        </w:rPr>
        <w:t xml:space="preserve"> Opis sposobu przygotowania ofert.</w:t>
      </w:r>
    </w:p>
    <w:p w:rsidR="00537676" w:rsidRDefault="002D53BF">
      <w:pPr>
        <w:pStyle w:val="Textbody"/>
        <w:numPr>
          <w:ilvl w:val="0"/>
          <w:numId w:val="55"/>
        </w:numPr>
        <w:spacing w:before="57" w:after="57" w:line="288" w:lineRule="auto"/>
        <w:ind w:left="284" w:hanging="284"/>
      </w:pPr>
      <w:r>
        <w:rPr>
          <w:sz w:val="22"/>
          <w:szCs w:val="22"/>
          <w:lang w:val="pl-PL"/>
        </w:rPr>
        <w:t>Wykonawca może złożyć jedną ofertę.</w:t>
      </w:r>
    </w:p>
    <w:p w:rsidR="00537676" w:rsidRDefault="002D53BF">
      <w:pPr>
        <w:pStyle w:val="Textbody"/>
        <w:numPr>
          <w:ilvl w:val="0"/>
          <w:numId w:val="23"/>
        </w:numPr>
        <w:spacing w:before="57" w:after="57" w:line="288" w:lineRule="auto"/>
        <w:ind w:left="284" w:hanging="284"/>
      </w:pPr>
      <w:r>
        <w:rPr>
          <w:sz w:val="22"/>
          <w:szCs w:val="22"/>
          <w:lang w:val="pl-PL"/>
        </w:rPr>
        <w:t>Treść złożonej oferty musi odpowiadać treści specyfikacji istotnych warunków zamówienia; zamawiający zaleca wykorzystanie przy opracowaniu oferty formularzy załączonych do niniejszej specyfikacji.</w:t>
      </w:r>
    </w:p>
    <w:p w:rsidR="00537676" w:rsidRDefault="002D53BF">
      <w:pPr>
        <w:pStyle w:val="Textbody"/>
        <w:numPr>
          <w:ilvl w:val="0"/>
          <w:numId w:val="23"/>
        </w:numPr>
        <w:spacing w:before="57" w:after="57" w:line="288" w:lineRule="auto"/>
        <w:ind w:left="284" w:hanging="284"/>
      </w:pPr>
      <w:r>
        <w:rPr>
          <w:sz w:val="22"/>
          <w:szCs w:val="22"/>
          <w:lang w:val="pl-PL"/>
        </w:rPr>
        <w:lastRenderedPageBreak/>
        <w:t>Ofertę należy przygotować w języku polskim, na maszynie do pisania, komputerze lub inną trwałą i czytelną techniką, dokumenty sporządzone w języku obcym są składane wraz z tłumaczeniem na język polski poświadczonym przez wykonawcę.</w:t>
      </w:r>
    </w:p>
    <w:p w:rsidR="00537676" w:rsidRDefault="002D53BF">
      <w:pPr>
        <w:pStyle w:val="Textbody"/>
        <w:numPr>
          <w:ilvl w:val="0"/>
          <w:numId w:val="23"/>
        </w:numPr>
        <w:spacing w:before="57" w:after="57" w:line="288" w:lineRule="auto"/>
        <w:ind w:left="284" w:hanging="284"/>
      </w:pPr>
      <w:r>
        <w:rPr>
          <w:sz w:val="22"/>
          <w:szCs w:val="22"/>
          <w:lang w:val="pl-PL"/>
        </w:rPr>
        <w:t>Ofertę składa się w formie pisemnej.</w:t>
      </w:r>
    </w:p>
    <w:p w:rsidR="00537676" w:rsidRDefault="002D53BF">
      <w:pPr>
        <w:pStyle w:val="Textbody"/>
        <w:numPr>
          <w:ilvl w:val="0"/>
          <w:numId w:val="23"/>
        </w:numPr>
        <w:spacing w:before="57" w:after="57" w:line="288" w:lineRule="auto"/>
        <w:ind w:left="284" w:hanging="284"/>
      </w:pPr>
      <w:r>
        <w:rPr>
          <w:sz w:val="22"/>
          <w:szCs w:val="22"/>
          <w:lang w:val="pl-PL"/>
        </w:rPr>
        <w:t>Formularz oferty i załączniki do oferty muszą być podpisane przez osobę/osoby upoważnione do składania oświadczeń woli w imieniu wykonawcy, upoważnienie powinno być dołączone do oferty o ile nie wynika z dokumentów do niej załączonych.</w:t>
      </w:r>
    </w:p>
    <w:p w:rsidR="00537676" w:rsidRDefault="002D53BF">
      <w:pPr>
        <w:pStyle w:val="Textbody"/>
        <w:numPr>
          <w:ilvl w:val="0"/>
          <w:numId w:val="23"/>
        </w:numPr>
        <w:spacing w:before="57" w:after="57" w:line="288" w:lineRule="auto"/>
        <w:ind w:left="284" w:hanging="284"/>
      </w:pPr>
      <w:r>
        <w:rPr>
          <w:sz w:val="22"/>
          <w:szCs w:val="22"/>
          <w:lang w:val="pl-PL"/>
        </w:rPr>
        <w:t>Koszty przygotowania i złożenia oferty ponosi wykonawca.</w:t>
      </w:r>
    </w:p>
    <w:p w:rsidR="00537676" w:rsidRDefault="002D53BF">
      <w:pPr>
        <w:pStyle w:val="Textbody"/>
        <w:numPr>
          <w:ilvl w:val="0"/>
          <w:numId w:val="23"/>
        </w:numPr>
        <w:spacing w:before="57" w:after="57" w:line="288" w:lineRule="auto"/>
        <w:ind w:left="340" w:hanging="340"/>
      </w:pPr>
      <w:r>
        <w:rPr>
          <w:sz w:val="22"/>
          <w:szCs w:val="22"/>
          <w:lang w:val="pl-PL"/>
        </w:rPr>
        <w:t>Opis sposobu złożenia oferty:</w:t>
      </w:r>
    </w:p>
    <w:p w:rsidR="00537676" w:rsidRDefault="002D53BF">
      <w:pPr>
        <w:pStyle w:val="Textbody"/>
        <w:numPr>
          <w:ilvl w:val="0"/>
          <w:numId w:val="56"/>
        </w:numPr>
        <w:spacing w:before="57" w:after="57" w:line="288" w:lineRule="auto"/>
        <w:ind w:left="426" w:hanging="284"/>
      </w:pPr>
      <w:r>
        <w:rPr>
          <w:sz w:val="22"/>
          <w:szCs w:val="22"/>
          <w:lang w:val="pl-PL"/>
        </w:rPr>
        <w:t>kompletną ofertę należy umieścić w kopercie i zaadresować:</w:t>
      </w:r>
    </w:p>
    <w:p w:rsidR="00537676" w:rsidRDefault="002D53BF">
      <w:pPr>
        <w:pStyle w:val="Textbody"/>
        <w:spacing w:before="57" w:after="57" w:line="288" w:lineRule="auto"/>
        <w:jc w:val="center"/>
      </w:pPr>
      <w:r>
        <w:rPr>
          <w:b/>
          <w:sz w:val="22"/>
          <w:szCs w:val="22"/>
          <w:lang w:val="pl-PL"/>
        </w:rPr>
        <w:t>Gmina Sorkwity</w:t>
      </w:r>
    </w:p>
    <w:p w:rsidR="00537676" w:rsidRDefault="002D53BF">
      <w:pPr>
        <w:pStyle w:val="Textbody"/>
        <w:spacing w:before="57" w:after="57" w:line="288" w:lineRule="auto"/>
        <w:jc w:val="center"/>
      </w:pPr>
      <w:r>
        <w:rPr>
          <w:b/>
          <w:sz w:val="22"/>
          <w:szCs w:val="22"/>
          <w:lang w:val="pl-PL"/>
        </w:rPr>
        <w:t>Oferta</w:t>
      </w:r>
    </w:p>
    <w:p w:rsidR="00537676" w:rsidRDefault="002D53BF">
      <w:pPr>
        <w:pStyle w:val="Textbody"/>
        <w:spacing w:before="57" w:after="57" w:line="288" w:lineRule="auto"/>
        <w:jc w:val="center"/>
      </w:pPr>
      <w:r>
        <w:rPr>
          <w:b/>
          <w:sz w:val="22"/>
          <w:szCs w:val="22"/>
          <w:lang w:val="pl-PL"/>
        </w:rPr>
        <w:t>„R</w:t>
      </w:r>
      <w:r>
        <w:rPr>
          <w:b/>
          <w:bCs/>
          <w:sz w:val="22"/>
          <w:szCs w:val="22"/>
          <w:lang w:val="pl-PL"/>
        </w:rPr>
        <w:t>emont i przebudowa budynku GOK w Sorkwitach w celu utworzenia Klubu „</w:t>
      </w:r>
      <w:r>
        <w:rPr>
          <w:b/>
          <w:bCs/>
          <w:i/>
          <w:sz w:val="22"/>
          <w:szCs w:val="22"/>
          <w:lang w:val="pl-PL"/>
        </w:rPr>
        <w:t>SENIOR+</w:t>
      </w:r>
      <w:r>
        <w:rPr>
          <w:b/>
          <w:bCs/>
          <w:sz w:val="22"/>
          <w:szCs w:val="22"/>
          <w:lang w:val="pl-PL"/>
        </w:rPr>
        <w:t>”</w:t>
      </w:r>
      <w:r>
        <w:rPr>
          <w:b/>
          <w:sz w:val="22"/>
          <w:szCs w:val="22"/>
          <w:lang w:val="pl-PL"/>
        </w:rPr>
        <w:t>”</w:t>
      </w:r>
    </w:p>
    <w:p w:rsidR="00537676" w:rsidRDefault="002D53BF">
      <w:pPr>
        <w:pStyle w:val="Textbody"/>
        <w:spacing w:before="57" w:after="57" w:line="288" w:lineRule="auto"/>
        <w:jc w:val="center"/>
      </w:pPr>
      <w:r>
        <w:rPr>
          <w:b/>
          <w:sz w:val="22"/>
          <w:szCs w:val="22"/>
          <w:lang w:val="pl-PL"/>
        </w:rPr>
        <w:t xml:space="preserve">Nie otwierać przed </w:t>
      </w:r>
      <w:r w:rsidR="000D29EC">
        <w:rPr>
          <w:b/>
          <w:sz w:val="22"/>
          <w:szCs w:val="22"/>
          <w:lang w:val="pl-PL"/>
        </w:rPr>
        <w:t>29</w:t>
      </w:r>
      <w:r>
        <w:rPr>
          <w:b/>
          <w:sz w:val="22"/>
          <w:szCs w:val="22"/>
          <w:lang w:val="pl-PL"/>
        </w:rPr>
        <w:t xml:space="preserve"> maja 2018 r. godz. </w:t>
      </w:r>
      <w:r w:rsidR="00FF6B10">
        <w:rPr>
          <w:b/>
          <w:sz w:val="22"/>
          <w:szCs w:val="22"/>
          <w:lang w:val="pl-PL"/>
        </w:rPr>
        <w:t>10</w:t>
      </w:r>
      <w:r>
        <w:rPr>
          <w:b/>
          <w:sz w:val="22"/>
          <w:szCs w:val="22"/>
          <w:lang w:val="pl-PL"/>
        </w:rPr>
        <w:t>:</w:t>
      </w:r>
      <w:r w:rsidR="00FF6B10">
        <w:rPr>
          <w:b/>
          <w:sz w:val="22"/>
          <w:szCs w:val="22"/>
          <w:lang w:val="pl-PL"/>
        </w:rPr>
        <w:t>0</w:t>
      </w:r>
      <w:r>
        <w:rPr>
          <w:b/>
          <w:sz w:val="22"/>
          <w:szCs w:val="22"/>
          <w:lang w:val="pl-PL"/>
        </w:rPr>
        <w:t>0</w:t>
      </w:r>
    </w:p>
    <w:p w:rsidR="00537676" w:rsidRDefault="002D53BF">
      <w:pPr>
        <w:pStyle w:val="Textbody"/>
        <w:numPr>
          <w:ilvl w:val="0"/>
          <w:numId w:val="24"/>
        </w:numPr>
        <w:spacing w:before="57" w:after="57" w:line="288" w:lineRule="auto"/>
        <w:ind w:left="426" w:hanging="284"/>
      </w:pPr>
      <w:r>
        <w:rPr>
          <w:sz w:val="22"/>
          <w:szCs w:val="22"/>
          <w:lang w:val="pl-PL"/>
        </w:rPr>
        <w:t>koperta oprócz opisu j/w powinna zawierać nazwę i adres wykonawcy.</w:t>
      </w:r>
    </w:p>
    <w:p w:rsidR="00537676" w:rsidRDefault="00537676">
      <w:pPr>
        <w:pStyle w:val="Textbody"/>
        <w:spacing w:line="288" w:lineRule="auto"/>
        <w:rPr>
          <w:sz w:val="22"/>
          <w:szCs w:val="22"/>
          <w:lang w:val="pl-PL"/>
        </w:rPr>
      </w:pPr>
    </w:p>
    <w:p w:rsidR="00537676" w:rsidRDefault="002D53BF">
      <w:pPr>
        <w:pStyle w:val="Textbody"/>
        <w:numPr>
          <w:ilvl w:val="0"/>
          <w:numId w:val="57"/>
        </w:numPr>
        <w:tabs>
          <w:tab w:val="left" w:pos="852"/>
        </w:tabs>
        <w:spacing w:line="288" w:lineRule="auto"/>
        <w:ind w:left="426" w:hanging="284"/>
      </w:pPr>
      <w:r>
        <w:rPr>
          <w:bCs/>
          <w:sz w:val="22"/>
          <w:szCs w:val="22"/>
          <w:lang w:val="pl-PL"/>
        </w:rPr>
        <w:t>Zamawiający informuje, iż zgodnie z art. 8 w związku z art. 96 ust. 3 ustawy Prawo zamówień publicznych oferty składane w postępowaniu o zamówienie publiczne są jawne i podlegają udostępnieniu od chwili ich otwarcia, z wyjątkiem informacji stanowiących tajemnicę przedsiębiorstwa w rozumieniu ustawy z dnia 16 kwietnia 1993 r. o zwalczaniu nieuczciwej konkurencji</w:t>
      </w:r>
      <w:r w:rsidR="0052737D">
        <w:rPr>
          <w:bCs/>
          <w:sz w:val="22"/>
          <w:szCs w:val="22"/>
          <w:lang w:val="pl-PL"/>
        </w:rPr>
        <w:t xml:space="preserve"> (Dz. U z 2018 r., poz. 419), </w:t>
      </w:r>
      <w:r>
        <w:rPr>
          <w:bCs/>
          <w:sz w:val="22"/>
          <w:szCs w:val="22"/>
          <w:lang w:val="pl-PL"/>
        </w:rPr>
        <w:t>jeśli wykonawca w terminie składania ofert zastrzegł, że nie mogą one być udostępniane i jednocześnie wykazał, iż zastrzeżone informacje stanowią tajemnicę przedsiębiorstwa.</w:t>
      </w:r>
    </w:p>
    <w:p w:rsidR="00537676" w:rsidRDefault="002D53BF">
      <w:pPr>
        <w:pStyle w:val="Textbody"/>
        <w:numPr>
          <w:ilvl w:val="0"/>
          <w:numId w:val="25"/>
        </w:numPr>
        <w:spacing w:line="288" w:lineRule="auto"/>
        <w:ind w:left="340" w:hanging="340"/>
      </w:pPr>
      <w:r>
        <w:rPr>
          <w:sz w:val="22"/>
          <w:szCs w:val="22"/>
          <w:lang w:val="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537676" w:rsidRDefault="002D53BF">
      <w:pPr>
        <w:pStyle w:val="Textbody"/>
        <w:numPr>
          <w:ilvl w:val="0"/>
          <w:numId w:val="25"/>
        </w:numPr>
        <w:spacing w:line="288" w:lineRule="auto"/>
        <w:ind w:left="340" w:hanging="340"/>
      </w:pPr>
      <w:r>
        <w:rPr>
          <w:sz w:val="22"/>
          <w:szCs w:val="22"/>
          <w:lang w:val="pl-PL"/>
        </w:rPr>
        <w:t xml:space="preserve">Zastrzeżenie informacji, które </w:t>
      </w:r>
      <w:r>
        <w:rPr>
          <w:bCs/>
          <w:sz w:val="22"/>
          <w:szCs w:val="22"/>
          <w:lang w:val="pl-PL"/>
        </w:rPr>
        <w:t xml:space="preserve">nie stanowią tajemnicy przedsiębiorstwa w rozumieniu ustawy o zwalczaniu nieuczciwej konkurencji będzie traktowane jako bezskuteczne i skutkować będzie zgodnie z </w:t>
      </w:r>
      <w:r>
        <w:rPr>
          <w:sz w:val="22"/>
          <w:szCs w:val="22"/>
          <w:lang w:val="pl-PL"/>
        </w:rPr>
        <w:t xml:space="preserve">uchwałą Sądu Najwyższego z 20 października 2005 r. (sygn. III CZP 74/05) </w:t>
      </w:r>
      <w:r>
        <w:rPr>
          <w:bCs/>
          <w:sz w:val="22"/>
          <w:szCs w:val="22"/>
          <w:lang w:val="pl-PL"/>
        </w:rPr>
        <w:t>ich odtajnieniem.</w:t>
      </w:r>
    </w:p>
    <w:p w:rsidR="00537676" w:rsidRDefault="002D53BF">
      <w:pPr>
        <w:pStyle w:val="Textbody"/>
        <w:numPr>
          <w:ilvl w:val="0"/>
          <w:numId w:val="25"/>
        </w:numPr>
        <w:spacing w:line="288" w:lineRule="auto"/>
        <w:ind w:left="340" w:hanging="340"/>
      </w:pPr>
      <w:r>
        <w:rPr>
          <w:sz w:val="22"/>
          <w:szCs w:val="22"/>
          <w:lang w:val="pl-PL"/>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37676" w:rsidRDefault="002D53BF">
      <w:pPr>
        <w:pStyle w:val="Textbody"/>
        <w:numPr>
          <w:ilvl w:val="0"/>
          <w:numId w:val="25"/>
        </w:numPr>
        <w:spacing w:line="288" w:lineRule="auto"/>
        <w:ind w:left="340" w:hanging="340"/>
      </w:pPr>
      <w:r>
        <w:rPr>
          <w:sz w:val="22"/>
          <w:szCs w:val="22"/>
          <w:lang w:val="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37676" w:rsidRDefault="002D53BF">
      <w:pPr>
        <w:pStyle w:val="Textbody"/>
        <w:numPr>
          <w:ilvl w:val="0"/>
          <w:numId w:val="25"/>
        </w:numPr>
        <w:spacing w:line="288" w:lineRule="auto"/>
        <w:ind w:left="340" w:hanging="340"/>
      </w:pPr>
      <w:r>
        <w:rPr>
          <w:bCs/>
          <w:sz w:val="22"/>
          <w:szCs w:val="22"/>
          <w:lang w:val="pl-PL"/>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37676" w:rsidRDefault="00537676">
      <w:pPr>
        <w:pStyle w:val="Textbody"/>
        <w:spacing w:line="288" w:lineRule="auto"/>
        <w:ind w:left="454"/>
        <w:rPr>
          <w:sz w:val="22"/>
          <w:szCs w:val="22"/>
          <w:lang w:val="pl-PL"/>
        </w:rPr>
      </w:pPr>
    </w:p>
    <w:p w:rsidR="00537676" w:rsidRDefault="00537676">
      <w:pPr>
        <w:pStyle w:val="Textbody"/>
        <w:spacing w:line="288" w:lineRule="auto"/>
        <w:rPr>
          <w:sz w:val="22"/>
          <w:szCs w:val="22"/>
          <w:lang w:val="pl-PL"/>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XII.</w:t>
      </w:r>
      <w:r>
        <w:rPr>
          <w:b/>
          <w:sz w:val="22"/>
          <w:szCs w:val="22"/>
        </w:rPr>
        <w:t xml:space="preserve"> Miejsce oraz termin składania i otwarcia ofert.</w:t>
      </w:r>
    </w:p>
    <w:p w:rsidR="00537676" w:rsidRDefault="00537676">
      <w:pPr>
        <w:pStyle w:val="Standard"/>
        <w:spacing w:line="288" w:lineRule="auto"/>
        <w:ind w:left="-20"/>
        <w:jc w:val="both"/>
        <w:rPr>
          <w:b/>
          <w:sz w:val="22"/>
          <w:szCs w:val="22"/>
        </w:rPr>
      </w:pPr>
    </w:p>
    <w:p w:rsidR="00537676" w:rsidRDefault="002D53BF">
      <w:pPr>
        <w:pStyle w:val="Standard"/>
        <w:numPr>
          <w:ilvl w:val="0"/>
          <w:numId w:val="58"/>
        </w:numPr>
        <w:spacing w:line="288" w:lineRule="auto"/>
        <w:jc w:val="both"/>
      </w:pPr>
      <w:r>
        <w:rPr>
          <w:sz w:val="22"/>
          <w:szCs w:val="22"/>
        </w:rPr>
        <w:t xml:space="preserve">Miejsce i termin składania ofert: Urząd Gminy Sorkwity, ul. Olsztyńska 16A, 11-731 Sorkwity, sekretariat – pokój nr 1, w terminie do dnia </w:t>
      </w:r>
      <w:r w:rsidR="000D29EC">
        <w:rPr>
          <w:sz w:val="22"/>
          <w:szCs w:val="22"/>
        </w:rPr>
        <w:t>29</w:t>
      </w:r>
      <w:r>
        <w:rPr>
          <w:sz w:val="22"/>
          <w:szCs w:val="22"/>
        </w:rPr>
        <w:t xml:space="preserve"> maja 2018 r. do godz. 9:00.</w:t>
      </w:r>
    </w:p>
    <w:p w:rsidR="00537676" w:rsidRDefault="002D53BF">
      <w:pPr>
        <w:pStyle w:val="Standard"/>
        <w:numPr>
          <w:ilvl w:val="0"/>
          <w:numId w:val="9"/>
        </w:numPr>
        <w:spacing w:line="288" w:lineRule="auto"/>
        <w:jc w:val="both"/>
      </w:pPr>
      <w:r>
        <w:rPr>
          <w:sz w:val="22"/>
          <w:szCs w:val="22"/>
        </w:rPr>
        <w:t xml:space="preserve">Miejsce i termin otwarcia ofert: w siedzibie zamawiającego, w pokoju nr 1 w dniu </w:t>
      </w:r>
      <w:r w:rsidR="000D29EC">
        <w:rPr>
          <w:sz w:val="22"/>
          <w:szCs w:val="22"/>
        </w:rPr>
        <w:t>29</w:t>
      </w:r>
      <w:r>
        <w:rPr>
          <w:sz w:val="22"/>
          <w:szCs w:val="22"/>
        </w:rPr>
        <w:t xml:space="preserve"> maja </w:t>
      </w:r>
      <w:r w:rsidR="00CD3CCD">
        <w:rPr>
          <w:sz w:val="22"/>
          <w:szCs w:val="22"/>
        </w:rPr>
        <w:t xml:space="preserve">              </w:t>
      </w:r>
      <w:r>
        <w:rPr>
          <w:sz w:val="22"/>
          <w:szCs w:val="22"/>
        </w:rPr>
        <w:t>2018 r.  o godz. 10:00.</w:t>
      </w:r>
    </w:p>
    <w:p w:rsidR="00537676" w:rsidRDefault="00537676">
      <w:pPr>
        <w:pStyle w:val="Standard"/>
        <w:spacing w:line="288" w:lineRule="auto"/>
        <w:jc w:val="both"/>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XIII.</w:t>
      </w:r>
      <w:r>
        <w:rPr>
          <w:b/>
          <w:sz w:val="22"/>
          <w:szCs w:val="22"/>
        </w:rPr>
        <w:t xml:space="preserve"> Opis sposobu obliczenia ceny.</w:t>
      </w:r>
    </w:p>
    <w:p w:rsidR="00537676" w:rsidRDefault="00537676">
      <w:pPr>
        <w:pStyle w:val="Standard"/>
        <w:spacing w:line="288" w:lineRule="auto"/>
        <w:ind w:left="-20"/>
        <w:jc w:val="both"/>
        <w:rPr>
          <w:b/>
          <w:sz w:val="22"/>
          <w:szCs w:val="22"/>
        </w:rPr>
      </w:pPr>
    </w:p>
    <w:p w:rsidR="00537676" w:rsidRDefault="002D53BF">
      <w:pPr>
        <w:pStyle w:val="Textbody"/>
        <w:numPr>
          <w:ilvl w:val="0"/>
          <w:numId w:val="59"/>
        </w:numPr>
        <w:spacing w:line="288" w:lineRule="auto"/>
        <w:ind w:left="284" w:hanging="284"/>
      </w:pPr>
      <w:r>
        <w:rPr>
          <w:sz w:val="22"/>
          <w:szCs w:val="22"/>
          <w:lang w:val="pl-PL"/>
        </w:rPr>
        <w:t>Cena oferty określon</w:t>
      </w:r>
      <w:r w:rsidR="0052737D">
        <w:rPr>
          <w:sz w:val="22"/>
          <w:szCs w:val="22"/>
          <w:lang w:val="pl-PL"/>
        </w:rPr>
        <w:t>a</w:t>
      </w:r>
      <w:r>
        <w:rPr>
          <w:sz w:val="22"/>
          <w:szCs w:val="22"/>
          <w:lang w:val="pl-PL"/>
        </w:rPr>
        <w:t xml:space="preserve"> dla zamówienia, jest ceną ryczałtową brutto i winna uwzględniać wszystkie wymagania specyfikacji istotnych warunków zamówienia oraz obejmować wszelkie koszty, jakie poniesie wykonawca z tytułu należytej oraz zgodnej z obowiązującymi przepisami realizacji przedmiotu zamówienia.</w:t>
      </w:r>
    </w:p>
    <w:p w:rsidR="00537676" w:rsidRDefault="002D53BF">
      <w:pPr>
        <w:pStyle w:val="Textbody"/>
        <w:numPr>
          <w:ilvl w:val="0"/>
          <w:numId w:val="10"/>
        </w:numPr>
        <w:spacing w:line="288" w:lineRule="auto"/>
        <w:ind w:left="284" w:hanging="284"/>
      </w:pPr>
      <w:r>
        <w:rPr>
          <w:sz w:val="22"/>
          <w:szCs w:val="22"/>
          <w:lang w:val="pl-PL"/>
        </w:rPr>
        <w:t>Wykonawca zgodnie z art. 632 § 1 Kodeksu cywilnego</w:t>
      </w:r>
      <w:r w:rsidR="0052737D">
        <w:rPr>
          <w:sz w:val="22"/>
          <w:szCs w:val="22"/>
          <w:lang w:val="pl-PL"/>
        </w:rPr>
        <w:t xml:space="preserve"> (Dz. U. z 2017 r., poz. 459 z zm.) nie</w:t>
      </w:r>
      <w:r>
        <w:rPr>
          <w:sz w:val="22"/>
          <w:szCs w:val="22"/>
          <w:lang w:val="pl-PL"/>
        </w:rPr>
        <w:t xml:space="preserve"> będzie mógł żądać podwyższenia wynagrodzenia, chociażby w czasie zawarcia umowy nie można było przewidzieć rozmiaru lub kosztów prac.</w:t>
      </w:r>
    </w:p>
    <w:p w:rsidR="00537676" w:rsidRPr="00CD3CCD" w:rsidRDefault="002D53BF">
      <w:pPr>
        <w:pStyle w:val="Textbody"/>
        <w:numPr>
          <w:ilvl w:val="0"/>
          <w:numId w:val="10"/>
        </w:numPr>
        <w:spacing w:line="288" w:lineRule="auto"/>
        <w:ind w:left="284" w:hanging="284"/>
        <w:rPr>
          <w:lang w:val="pl-PL"/>
        </w:rPr>
      </w:pPr>
      <w:r w:rsidRPr="00CD3CCD">
        <w:rPr>
          <w:sz w:val="22"/>
          <w:szCs w:val="22"/>
          <w:lang w:val="pl-PL"/>
        </w:rPr>
        <w:t>Cena oferty musi zawierać wszystkie koszty związane z wykonaniem przedmiotu zamówienia wynikające wprost z dokumentacji projektowej i specyfikacji technicznej wykonania i odbioru robót, jak również w nich nie ujęte, a niezbędne do wykonania zamówienia, w tym między innymi koszty:</w:t>
      </w:r>
    </w:p>
    <w:p w:rsidR="00537676" w:rsidRPr="00CD3CCD" w:rsidRDefault="002D53BF">
      <w:pPr>
        <w:pStyle w:val="Textbody"/>
        <w:numPr>
          <w:ilvl w:val="0"/>
          <w:numId w:val="60"/>
        </w:numPr>
        <w:spacing w:line="288" w:lineRule="auto"/>
        <w:ind w:left="426" w:hanging="284"/>
        <w:rPr>
          <w:lang w:val="pl-PL"/>
        </w:rPr>
      </w:pPr>
      <w:r w:rsidRPr="00CD3CCD">
        <w:rPr>
          <w:sz w:val="22"/>
          <w:szCs w:val="22"/>
          <w:lang w:val="pl-PL"/>
        </w:rPr>
        <w:t>urządzenia i utrzymania terenu budowy,</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wykonania dróg tymczasowych, zajęcia ulic, placów, chodników,</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wykonania ogrodzenia i zabezpieczenia placu budowy,</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zabezpieczenia energii elektrycznej i wody niezbędnej do wykonania przedmiotu zamówienia,</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utrzymania w należytym porządku dróg dojazdowych do placu budowy ze szczególnym uwzględnieniem utrzymania czystości na odcinkach związanych z transportem sprzętu budowlanego i zaopatrzeniem budowy w niezbędne materiały,</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utrzymania terenu budowy w stanie wolnym od przeszkód komunikacyjnych oraz usuwania na bieżąco zbędnych materiałów, odpadów i śmieci,</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zapewnienia dozoru nad placem budowy, a także właściwych warunków bezpieczeństwa i higieny pracy,</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zorganizowania i przeprowadzenia niezbędnych prób, badań, odbiorów, jak również dokonania odkrywek w przypadku niezgłoszenia do odbioru robót ulegających zakryciu lub zanikających,</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uporządkowania terenu budowy po zakończeniu robót i przekazania zamawiającemu najpóźniej do dnia odbioru końcowego,</w:t>
      </w:r>
    </w:p>
    <w:p w:rsidR="00537676" w:rsidRPr="00CD3CCD" w:rsidRDefault="002D53BF">
      <w:pPr>
        <w:pStyle w:val="Textbody"/>
        <w:numPr>
          <w:ilvl w:val="0"/>
          <w:numId w:val="11"/>
        </w:numPr>
        <w:tabs>
          <w:tab w:val="left" w:pos="621"/>
        </w:tabs>
        <w:spacing w:line="288" w:lineRule="auto"/>
        <w:ind w:left="426" w:hanging="284"/>
        <w:rPr>
          <w:sz w:val="22"/>
          <w:szCs w:val="22"/>
          <w:lang w:val="pl-PL"/>
        </w:rPr>
      </w:pPr>
      <w:r w:rsidRPr="00CD3CCD">
        <w:rPr>
          <w:sz w:val="22"/>
          <w:szCs w:val="22"/>
          <w:lang w:val="pl-PL"/>
        </w:rPr>
        <w:t>naprawienia i doprowadzenia do stanu poprzedniego robót bądź urządzeń w przypadku ich zniszczenia lub uszkodzenia w toku realizacji przedmiotu umowy,</w:t>
      </w:r>
    </w:p>
    <w:p w:rsidR="00537676" w:rsidRPr="00CD3CCD" w:rsidRDefault="002D53BF">
      <w:pPr>
        <w:pStyle w:val="Textbody"/>
        <w:numPr>
          <w:ilvl w:val="0"/>
          <w:numId w:val="11"/>
        </w:numPr>
        <w:tabs>
          <w:tab w:val="left" w:pos="621"/>
        </w:tabs>
        <w:spacing w:line="288" w:lineRule="auto"/>
        <w:ind w:left="426" w:hanging="284"/>
        <w:rPr>
          <w:sz w:val="22"/>
          <w:szCs w:val="22"/>
          <w:lang w:val="pl-PL"/>
        </w:rPr>
      </w:pPr>
      <w:r w:rsidRPr="00CD3CCD">
        <w:rPr>
          <w:sz w:val="22"/>
          <w:szCs w:val="22"/>
          <w:lang w:val="pl-PL"/>
        </w:rPr>
        <w:t>wykonania tablicy informacyjnej budowy,</w:t>
      </w:r>
    </w:p>
    <w:p w:rsidR="00537676" w:rsidRPr="00CD3CCD" w:rsidRDefault="002D53BF">
      <w:pPr>
        <w:pStyle w:val="Textbody"/>
        <w:numPr>
          <w:ilvl w:val="0"/>
          <w:numId w:val="11"/>
        </w:numPr>
        <w:tabs>
          <w:tab w:val="left" w:pos="621"/>
        </w:tabs>
        <w:spacing w:line="288" w:lineRule="auto"/>
        <w:ind w:left="426" w:hanging="284"/>
        <w:rPr>
          <w:sz w:val="22"/>
          <w:szCs w:val="22"/>
          <w:lang w:val="pl-PL"/>
        </w:rPr>
      </w:pPr>
      <w:r w:rsidRPr="00CD3CCD">
        <w:rPr>
          <w:sz w:val="22"/>
          <w:szCs w:val="22"/>
          <w:lang w:val="pl-PL"/>
        </w:rPr>
        <w:t>sporządzenia dokumentacji powykonawczej wykonanych robót,</w:t>
      </w:r>
    </w:p>
    <w:p w:rsidR="00537676" w:rsidRPr="00CD3CCD" w:rsidRDefault="002D53BF">
      <w:pPr>
        <w:pStyle w:val="Textbody"/>
        <w:numPr>
          <w:ilvl w:val="0"/>
          <w:numId w:val="11"/>
        </w:numPr>
        <w:tabs>
          <w:tab w:val="left" w:pos="621"/>
        </w:tabs>
        <w:spacing w:line="288" w:lineRule="auto"/>
        <w:ind w:left="426" w:hanging="284"/>
        <w:rPr>
          <w:lang w:val="pl-PL"/>
        </w:rPr>
      </w:pPr>
      <w:r w:rsidRPr="00CD3CCD">
        <w:rPr>
          <w:sz w:val="22"/>
          <w:szCs w:val="22"/>
          <w:lang w:val="pl-PL"/>
        </w:rPr>
        <w:t>transportu, ubezpieczenia, wszelkich prac przygotowawczych, utrzymania zaplecza prac oraz wszelkie inne koszty niezbędne do zrealizowania przedmiotu zamówienia.</w:t>
      </w:r>
    </w:p>
    <w:p w:rsidR="00537676" w:rsidRPr="00CD3CCD" w:rsidRDefault="002D53BF">
      <w:pPr>
        <w:pStyle w:val="Textbody"/>
        <w:numPr>
          <w:ilvl w:val="0"/>
          <w:numId w:val="61"/>
        </w:numPr>
        <w:spacing w:line="288" w:lineRule="auto"/>
        <w:ind w:left="284" w:hanging="284"/>
        <w:rPr>
          <w:lang w:val="pl-PL"/>
        </w:rPr>
      </w:pPr>
      <w:r w:rsidRPr="00CD3CCD">
        <w:rPr>
          <w:sz w:val="22"/>
          <w:szCs w:val="22"/>
          <w:lang w:val="pl-PL"/>
        </w:rPr>
        <w:lastRenderedPageBreak/>
        <w:t>Wszystkie koszty, które będą opłacane przez wykonawcę w ramach realizacji przedmiotu zamówienia, muszą być dołączone do stawek, cen jednostkowych i ostatecznej ceny oferty złożonej przez wykonawcę.</w:t>
      </w:r>
    </w:p>
    <w:p w:rsidR="00537676" w:rsidRDefault="002D53BF">
      <w:pPr>
        <w:pStyle w:val="Textbody"/>
        <w:numPr>
          <w:ilvl w:val="0"/>
          <w:numId w:val="12"/>
        </w:numPr>
        <w:spacing w:line="288" w:lineRule="auto"/>
        <w:ind w:left="284" w:hanging="284"/>
      </w:pPr>
      <w:r w:rsidRPr="00CD3CCD">
        <w:rPr>
          <w:sz w:val="22"/>
          <w:szCs w:val="22"/>
          <w:lang w:val="pl-PL"/>
        </w:rPr>
        <w:t>Zaleca się, aby</w:t>
      </w:r>
      <w:r>
        <w:rPr>
          <w:sz w:val="22"/>
          <w:szCs w:val="22"/>
          <w:lang w:val="pl-PL"/>
        </w:rPr>
        <w:t xml:space="preserve"> każdy wykonawca odwiedził miejsce budowy celem sprawdzenia warunków placu budowy, warunków związanych z wykonaniem robót stanowiących przedmiot zamówienia oraz celem uzyskania dodatkowych informacji koniecznych i przydatnych do określenia ceny oferty, gdyż wyklucza się możliwość roszczeń wykonawcy z tytułu błędnego skalkulowania ceny lub pominięcia elementów niezbędnych do wykonania przedmiotu zamówienia, należy przewidzieć cały przebieg robót budowlanych, a wszystkie utrudnienia wynikające z warunków realizacji wykonawca winien uwzględnić w podanej cenie oferty.</w:t>
      </w:r>
    </w:p>
    <w:p w:rsidR="00537676" w:rsidRDefault="002D53BF">
      <w:pPr>
        <w:pStyle w:val="Textbody"/>
        <w:numPr>
          <w:ilvl w:val="0"/>
          <w:numId w:val="12"/>
        </w:numPr>
        <w:spacing w:line="288" w:lineRule="auto"/>
        <w:ind w:left="284" w:hanging="284"/>
      </w:pPr>
      <w:r>
        <w:rPr>
          <w:sz w:val="22"/>
          <w:szCs w:val="22"/>
          <w:lang w:val="pl-PL"/>
        </w:rPr>
        <w:t>Cena oferty musi być liczona z dokładnością do dwóch miejsc po przecinku.</w:t>
      </w:r>
    </w:p>
    <w:p w:rsidR="00537676" w:rsidRDefault="002D53BF">
      <w:pPr>
        <w:pStyle w:val="Textbody"/>
        <w:numPr>
          <w:ilvl w:val="0"/>
          <w:numId w:val="12"/>
        </w:numPr>
        <w:spacing w:line="288" w:lineRule="auto"/>
        <w:ind w:left="284" w:hanging="284"/>
      </w:pPr>
      <w:r>
        <w:rPr>
          <w:sz w:val="22"/>
          <w:szCs w:val="22"/>
          <w:lang w:val="pl-PL"/>
        </w:rPr>
        <w:t>Upusty oferowane przez wykonawcę muszą być zawarte w cenie oferty.</w:t>
      </w:r>
    </w:p>
    <w:p w:rsidR="00537676" w:rsidRDefault="002D53BF">
      <w:pPr>
        <w:pStyle w:val="Textbody"/>
        <w:numPr>
          <w:ilvl w:val="0"/>
          <w:numId w:val="12"/>
        </w:numPr>
        <w:spacing w:line="288" w:lineRule="auto"/>
        <w:ind w:left="284" w:hanging="284"/>
      </w:pPr>
      <w:r>
        <w:rPr>
          <w:sz w:val="22"/>
          <w:szCs w:val="22"/>
          <w:lang w:val="pl-PL"/>
        </w:rPr>
        <w:t>Cenę za wykonanie przedmiotu zamówienia należy przedstawić w formularzu oferty – załączniku nr 1 do specyfikacji istotnych warunków zamówienia.</w:t>
      </w:r>
    </w:p>
    <w:p w:rsidR="00537676" w:rsidRDefault="002D53BF">
      <w:pPr>
        <w:pStyle w:val="Textbody"/>
        <w:numPr>
          <w:ilvl w:val="0"/>
          <w:numId w:val="12"/>
        </w:numPr>
        <w:spacing w:line="288" w:lineRule="auto"/>
        <w:ind w:left="284" w:hanging="284"/>
      </w:pPr>
      <w:r>
        <w:rPr>
          <w:sz w:val="22"/>
          <w:szCs w:val="22"/>
          <w:lang w:val="pl-PL"/>
        </w:rPr>
        <w:t>Przedmiar robót stanowi wyłącznie dokument pomocniczy w celu ustalenia ryczałtowej ceny za wykonanie przedmiotu zamówienia.</w:t>
      </w:r>
    </w:p>
    <w:p w:rsidR="00537676" w:rsidRDefault="002D53BF">
      <w:pPr>
        <w:pStyle w:val="Textbody"/>
        <w:numPr>
          <w:ilvl w:val="0"/>
          <w:numId w:val="12"/>
        </w:numPr>
        <w:spacing w:line="288" w:lineRule="auto"/>
        <w:ind w:left="340" w:hanging="340"/>
      </w:pPr>
      <w:r>
        <w:rPr>
          <w:sz w:val="22"/>
          <w:szCs w:val="22"/>
          <w:lang w:val="pl-PL"/>
        </w:rPr>
        <w:t>Cena nie ulegnie zmianie przez okres ważności oferty.</w:t>
      </w:r>
    </w:p>
    <w:p w:rsidR="00537676" w:rsidRDefault="00537676">
      <w:pPr>
        <w:pStyle w:val="Textbody"/>
        <w:spacing w:line="288" w:lineRule="auto"/>
        <w:rPr>
          <w:b/>
          <w:sz w:val="22"/>
          <w:szCs w:val="22"/>
          <w:lang w:val="pl-PL"/>
        </w:rPr>
      </w:pPr>
    </w:p>
    <w:p w:rsidR="00537676" w:rsidRDefault="00537676">
      <w:pPr>
        <w:pStyle w:val="Textbody"/>
        <w:spacing w:line="288" w:lineRule="auto"/>
        <w:rPr>
          <w:sz w:val="22"/>
          <w:szCs w:val="22"/>
          <w:lang w:val="pl-PL"/>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XIV.</w:t>
      </w:r>
      <w:r>
        <w:rPr>
          <w:b/>
          <w:sz w:val="22"/>
          <w:szCs w:val="22"/>
        </w:rPr>
        <w:t xml:space="preserve"> Opis kryteriów, którymi zamawiający będzie się kierował przy wyborze oferty wraz z podaniem wag tych kryteriów i sposobu oceny ofert.</w:t>
      </w:r>
    </w:p>
    <w:p w:rsidR="00537676" w:rsidRDefault="00537676">
      <w:pPr>
        <w:pStyle w:val="Standard"/>
        <w:spacing w:before="57" w:line="288" w:lineRule="auto"/>
        <w:ind w:left="170"/>
        <w:jc w:val="both"/>
        <w:rPr>
          <w:sz w:val="22"/>
          <w:szCs w:val="22"/>
        </w:rPr>
      </w:pPr>
    </w:p>
    <w:p w:rsidR="00537676" w:rsidRDefault="002D53BF">
      <w:pPr>
        <w:pStyle w:val="Standard"/>
        <w:numPr>
          <w:ilvl w:val="0"/>
          <w:numId w:val="62"/>
        </w:numPr>
        <w:spacing w:before="57" w:line="288" w:lineRule="auto"/>
        <w:ind w:left="284" w:hanging="284"/>
        <w:jc w:val="both"/>
      </w:pPr>
      <w:r>
        <w:rPr>
          <w:sz w:val="22"/>
          <w:szCs w:val="22"/>
        </w:rPr>
        <w:t xml:space="preserve">Zamawiający dokona wyboru najkorzystniejszej oferty zgodnie z zasadami określonymi w art. 91 ustawy </w:t>
      </w:r>
      <w:proofErr w:type="spellStart"/>
      <w:r>
        <w:rPr>
          <w:sz w:val="22"/>
          <w:szCs w:val="22"/>
        </w:rPr>
        <w:t>Pzp</w:t>
      </w:r>
      <w:proofErr w:type="spellEnd"/>
      <w:r>
        <w:rPr>
          <w:sz w:val="22"/>
          <w:szCs w:val="22"/>
        </w:rPr>
        <w:t>, na podstawie niżej opisanych kryteriów oceny ofert:</w:t>
      </w:r>
    </w:p>
    <w:p w:rsidR="00537676" w:rsidRDefault="00537676">
      <w:pPr>
        <w:pStyle w:val="Standard"/>
        <w:spacing w:before="57" w:line="288" w:lineRule="auto"/>
        <w:ind w:left="284"/>
        <w:jc w:val="both"/>
        <w:rPr>
          <w:sz w:val="22"/>
          <w:szCs w:val="22"/>
        </w:rPr>
      </w:pPr>
    </w:p>
    <w:tbl>
      <w:tblPr>
        <w:tblW w:w="5686" w:type="dxa"/>
        <w:tblInd w:w="2187" w:type="dxa"/>
        <w:tblLayout w:type="fixed"/>
        <w:tblCellMar>
          <w:left w:w="10" w:type="dxa"/>
          <w:right w:w="10" w:type="dxa"/>
        </w:tblCellMar>
        <w:tblLook w:val="0000" w:firstRow="0" w:lastRow="0" w:firstColumn="0" w:lastColumn="0" w:noHBand="0" w:noVBand="0"/>
      </w:tblPr>
      <w:tblGrid>
        <w:gridCol w:w="3069"/>
        <w:gridCol w:w="2617"/>
      </w:tblGrid>
      <w:tr w:rsidR="00537676">
        <w:tc>
          <w:tcPr>
            <w:tcW w:w="306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spacing w:line="288" w:lineRule="auto"/>
              <w:jc w:val="center"/>
            </w:pPr>
            <w:r>
              <w:rPr>
                <w:b/>
                <w:bCs/>
              </w:rPr>
              <w:t>Oznaczenie kryterium</w:t>
            </w:r>
          </w:p>
        </w:tc>
        <w:tc>
          <w:tcPr>
            <w:tcW w:w="26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537676" w:rsidRDefault="002D53BF">
            <w:pPr>
              <w:pStyle w:val="TableContents"/>
              <w:spacing w:line="288" w:lineRule="auto"/>
              <w:jc w:val="center"/>
            </w:pPr>
            <w:r>
              <w:rPr>
                <w:b/>
                <w:bCs/>
              </w:rPr>
              <w:t>Liczba punktów</w:t>
            </w:r>
          </w:p>
        </w:tc>
      </w:tr>
      <w:tr w:rsidR="00537676">
        <w:tc>
          <w:tcPr>
            <w:tcW w:w="3069"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spacing w:line="288" w:lineRule="auto"/>
              <w:jc w:val="both"/>
            </w:pPr>
            <w:r>
              <w:rPr>
                <w:sz w:val="20"/>
                <w:szCs w:val="20"/>
              </w:rPr>
              <w:t>Cena</w:t>
            </w:r>
          </w:p>
        </w:tc>
        <w:tc>
          <w:tcPr>
            <w:tcW w:w="261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537676" w:rsidRDefault="002D53BF">
            <w:pPr>
              <w:pStyle w:val="TableContents"/>
              <w:spacing w:line="288" w:lineRule="auto"/>
              <w:jc w:val="both"/>
            </w:pPr>
            <w:r>
              <w:rPr>
                <w:sz w:val="20"/>
                <w:szCs w:val="20"/>
              </w:rPr>
              <w:t>60</w:t>
            </w:r>
          </w:p>
        </w:tc>
      </w:tr>
      <w:tr w:rsidR="00537676">
        <w:tc>
          <w:tcPr>
            <w:tcW w:w="3069"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Standard"/>
              <w:spacing w:before="57" w:line="288" w:lineRule="auto"/>
              <w:jc w:val="both"/>
            </w:pPr>
            <w:r>
              <w:rPr>
                <w:sz w:val="20"/>
                <w:szCs w:val="20"/>
              </w:rPr>
              <w:t>Przedłużenie minimalnego okresu gwarancji jakości</w:t>
            </w:r>
          </w:p>
        </w:tc>
        <w:tc>
          <w:tcPr>
            <w:tcW w:w="261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537676" w:rsidRDefault="002D53BF">
            <w:pPr>
              <w:pStyle w:val="TableContents"/>
              <w:spacing w:line="288" w:lineRule="auto"/>
              <w:jc w:val="both"/>
            </w:pPr>
            <w:r>
              <w:rPr>
                <w:sz w:val="20"/>
                <w:szCs w:val="20"/>
              </w:rPr>
              <w:t>40</w:t>
            </w:r>
          </w:p>
        </w:tc>
      </w:tr>
    </w:tbl>
    <w:p w:rsidR="00537676" w:rsidRDefault="00537676">
      <w:pPr>
        <w:pStyle w:val="Standard"/>
        <w:spacing w:before="57" w:line="288" w:lineRule="auto"/>
        <w:ind w:left="284" w:hanging="284"/>
        <w:jc w:val="both"/>
      </w:pPr>
    </w:p>
    <w:p w:rsidR="00537676" w:rsidRDefault="002D53BF">
      <w:pPr>
        <w:pStyle w:val="Standard"/>
        <w:numPr>
          <w:ilvl w:val="0"/>
          <w:numId w:val="28"/>
        </w:numPr>
        <w:spacing w:before="57" w:line="288" w:lineRule="auto"/>
        <w:ind w:left="284" w:hanging="284"/>
        <w:jc w:val="both"/>
      </w:pPr>
      <w:r>
        <w:t xml:space="preserve">Kryterium </w:t>
      </w:r>
      <w:r>
        <w:rPr>
          <w:b/>
          <w:bCs/>
        </w:rPr>
        <w:t>Cena:</w:t>
      </w:r>
    </w:p>
    <w:p w:rsidR="00537676" w:rsidRDefault="002D53BF">
      <w:pPr>
        <w:pStyle w:val="Standard"/>
        <w:spacing w:before="57" w:line="288" w:lineRule="auto"/>
        <w:jc w:val="both"/>
      </w:pPr>
      <w:r>
        <w:t>a) Podczas oceny ofert w/w kryterium oceny stosowany będzie następujący sposób obliczenia: oferta z najniższą ceną ofertową uzyska maksymalną liczbę punktów, tj. 60. Punkty pozostałych ofert zostaną przeliczone zgodnie z następującym wzorem:</w:t>
      </w:r>
    </w:p>
    <w:p w:rsidR="00537676" w:rsidRDefault="00537676">
      <w:pPr>
        <w:pStyle w:val="Standard"/>
        <w:spacing w:before="57" w:line="288" w:lineRule="auto"/>
        <w:jc w:val="both"/>
      </w:pPr>
    </w:p>
    <w:p w:rsidR="00537676" w:rsidRDefault="002D53BF">
      <w:pPr>
        <w:pStyle w:val="Standard"/>
        <w:spacing w:line="288" w:lineRule="auto"/>
        <w:jc w:val="both"/>
      </w:pPr>
      <w:r>
        <w:tab/>
      </w:r>
      <w:r>
        <w:tab/>
      </w:r>
      <w:r>
        <w:tab/>
      </w:r>
      <w:r>
        <w:tab/>
      </w:r>
      <w:r>
        <w:tab/>
      </w:r>
      <w:r>
        <w:rPr>
          <w:sz w:val="16"/>
          <w:szCs w:val="16"/>
        </w:rPr>
        <w:t>najniższa cena oferty spośród złożonych</w:t>
      </w:r>
    </w:p>
    <w:p w:rsidR="00537676" w:rsidRDefault="002D53BF">
      <w:pPr>
        <w:pStyle w:val="Standard"/>
        <w:spacing w:line="288" w:lineRule="auto"/>
        <w:jc w:val="both"/>
      </w:pPr>
      <w:r>
        <w:rPr>
          <w:sz w:val="16"/>
          <w:szCs w:val="16"/>
        </w:rPr>
        <w:tab/>
      </w:r>
      <w:r>
        <w:rPr>
          <w:sz w:val="16"/>
          <w:szCs w:val="16"/>
        </w:rPr>
        <w:tab/>
      </w:r>
      <w:r>
        <w:rPr>
          <w:sz w:val="16"/>
          <w:szCs w:val="16"/>
        </w:rPr>
        <w:tab/>
      </w:r>
      <w:r>
        <w:rPr>
          <w:sz w:val="16"/>
          <w:szCs w:val="16"/>
        </w:rPr>
        <w:tab/>
      </w:r>
      <w:r>
        <w:rPr>
          <w:sz w:val="16"/>
          <w:szCs w:val="16"/>
        </w:rPr>
        <w:tab/>
        <w:t>ofert podlegających badaniu</w:t>
      </w:r>
    </w:p>
    <w:p w:rsidR="00537676" w:rsidRDefault="002D53BF">
      <w:pPr>
        <w:pStyle w:val="Standard"/>
        <w:spacing w:line="288" w:lineRule="auto"/>
        <w:jc w:val="both"/>
      </w:pPr>
      <w:r>
        <w:rPr>
          <w:sz w:val="16"/>
          <w:szCs w:val="16"/>
        </w:rPr>
        <w:t xml:space="preserve">liczba punktów przyznanych badanej ofercie      </w:t>
      </w:r>
      <w:r>
        <w:t>=   ____________________</w:t>
      </w:r>
      <w:r>
        <w:tab/>
        <w:t>x 60</w:t>
      </w:r>
    </w:p>
    <w:p w:rsidR="00537676" w:rsidRDefault="002D53BF">
      <w:pPr>
        <w:pStyle w:val="Standard"/>
        <w:spacing w:line="288" w:lineRule="auto"/>
        <w:jc w:val="both"/>
      </w:pPr>
      <w:r>
        <w:rPr>
          <w:sz w:val="16"/>
          <w:szCs w:val="16"/>
        </w:rPr>
        <w:t>według kryterium „Cena”</w:t>
      </w:r>
    </w:p>
    <w:p w:rsidR="00537676" w:rsidRDefault="002D53BF">
      <w:pPr>
        <w:pStyle w:val="Standard"/>
        <w:spacing w:before="57" w:line="288" w:lineRule="auto"/>
        <w:jc w:val="both"/>
      </w:pPr>
      <w:r>
        <w:rPr>
          <w:sz w:val="16"/>
          <w:szCs w:val="16"/>
        </w:rPr>
        <w:tab/>
      </w:r>
      <w:r>
        <w:rPr>
          <w:sz w:val="16"/>
          <w:szCs w:val="16"/>
        </w:rPr>
        <w:tab/>
      </w:r>
      <w:r>
        <w:rPr>
          <w:sz w:val="16"/>
          <w:szCs w:val="16"/>
        </w:rPr>
        <w:tab/>
      </w:r>
      <w:r>
        <w:rPr>
          <w:sz w:val="16"/>
          <w:szCs w:val="16"/>
        </w:rPr>
        <w:tab/>
      </w:r>
      <w:r>
        <w:rPr>
          <w:sz w:val="16"/>
          <w:szCs w:val="16"/>
        </w:rPr>
        <w:tab/>
        <w:t>cena oferty badanej</w:t>
      </w:r>
    </w:p>
    <w:p w:rsidR="00537676" w:rsidRDefault="00537676">
      <w:pPr>
        <w:pStyle w:val="Standard"/>
        <w:spacing w:before="57" w:line="288" w:lineRule="auto"/>
        <w:jc w:val="both"/>
      </w:pPr>
    </w:p>
    <w:p w:rsidR="00537676" w:rsidRDefault="002D53BF">
      <w:pPr>
        <w:pStyle w:val="Standard"/>
        <w:spacing w:line="288" w:lineRule="auto"/>
      </w:pPr>
      <w:r>
        <w:rPr>
          <w:sz w:val="22"/>
          <w:szCs w:val="22"/>
        </w:rPr>
        <w:t xml:space="preserve">3. Kryterium </w:t>
      </w:r>
      <w:r>
        <w:rPr>
          <w:b/>
          <w:sz w:val="22"/>
          <w:szCs w:val="22"/>
        </w:rPr>
        <w:t>Przedłużenie minimalnego okresu gwarancji jakości</w:t>
      </w:r>
      <w:r>
        <w:rPr>
          <w:sz w:val="22"/>
          <w:szCs w:val="22"/>
        </w:rPr>
        <w:t>:</w:t>
      </w:r>
    </w:p>
    <w:p w:rsidR="00537676" w:rsidRDefault="00537676">
      <w:pPr>
        <w:pStyle w:val="Standard"/>
        <w:spacing w:line="288" w:lineRule="auto"/>
        <w:rPr>
          <w:sz w:val="22"/>
          <w:szCs w:val="22"/>
        </w:rPr>
      </w:pPr>
    </w:p>
    <w:p w:rsidR="00537676" w:rsidRDefault="002D53BF">
      <w:pPr>
        <w:pStyle w:val="Standard"/>
        <w:numPr>
          <w:ilvl w:val="0"/>
          <w:numId w:val="63"/>
        </w:numPr>
        <w:spacing w:line="288" w:lineRule="auto"/>
        <w:jc w:val="both"/>
      </w:pPr>
      <w:r>
        <w:rPr>
          <w:sz w:val="22"/>
          <w:szCs w:val="22"/>
        </w:rPr>
        <w:t>Kryterium „Przedłużenie minimalnego okresu gwarancji jakości” zostanie spełnione, jeżeli Wykonawca zapewni termin gwarancji nie krótszy niż 60 miesięcy.</w:t>
      </w:r>
    </w:p>
    <w:p w:rsidR="00537676" w:rsidRDefault="002D53BF">
      <w:pPr>
        <w:pStyle w:val="Standard"/>
        <w:numPr>
          <w:ilvl w:val="0"/>
          <w:numId w:val="32"/>
        </w:numPr>
        <w:spacing w:line="288" w:lineRule="auto"/>
        <w:jc w:val="both"/>
      </w:pPr>
      <w:r>
        <w:rPr>
          <w:sz w:val="22"/>
          <w:szCs w:val="22"/>
        </w:rPr>
        <w:lastRenderedPageBreak/>
        <w:t>W przypadku, gdy Wykonawca określi termin gwarancji na dłuższy niż 84 miesiące, Zamawiający do obliczenia punktów w obrębie kryterium „Przedłużenie minimalnego okresu gwarancji jakości” przyjmie 84 miesiące.</w:t>
      </w:r>
    </w:p>
    <w:p w:rsidR="00537676" w:rsidRDefault="002D53BF">
      <w:pPr>
        <w:pStyle w:val="Standard"/>
        <w:numPr>
          <w:ilvl w:val="0"/>
          <w:numId w:val="32"/>
        </w:numPr>
        <w:spacing w:line="288" w:lineRule="auto"/>
      </w:pPr>
      <w:r>
        <w:rPr>
          <w:sz w:val="22"/>
          <w:szCs w:val="22"/>
        </w:rPr>
        <w:t>Jeśli Wykonawca zapewni termin gwarancji 60 miesięcy otrzyma 0 punktów.</w:t>
      </w:r>
    </w:p>
    <w:p w:rsidR="00537676" w:rsidRDefault="002D53BF">
      <w:pPr>
        <w:pStyle w:val="Standard"/>
        <w:numPr>
          <w:ilvl w:val="0"/>
          <w:numId w:val="32"/>
        </w:numPr>
        <w:spacing w:line="288" w:lineRule="auto"/>
      </w:pPr>
      <w:r>
        <w:rPr>
          <w:sz w:val="22"/>
          <w:szCs w:val="22"/>
        </w:rPr>
        <w:t>Jeśli Wykonawca zapewni termin gwarancji 84 miesiące otrzyma 40 punktów.</w:t>
      </w:r>
    </w:p>
    <w:p w:rsidR="00537676" w:rsidRDefault="002D53BF">
      <w:pPr>
        <w:pStyle w:val="Standard"/>
        <w:numPr>
          <w:ilvl w:val="0"/>
          <w:numId w:val="32"/>
        </w:numPr>
        <w:spacing w:line="288" w:lineRule="auto"/>
      </w:pPr>
      <w:r>
        <w:rPr>
          <w:sz w:val="22"/>
          <w:szCs w:val="22"/>
        </w:rPr>
        <w:t>Punkty zostaną przyznane zgodnie z następują tabelą:</w:t>
      </w:r>
    </w:p>
    <w:p w:rsidR="00537676" w:rsidRDefault="00537676">
      <w:pPr>
        <w:pStyle w:val="Standard"/>
        <w:spacing w:line="288" w:lineRule="auto"/>
        <w:rPr>
          <w:sz w:val="22"/>
          <w:szCs w:val="22"/>
        </w:rPr>
      </w:pPr>
    </w:p>
    <w:tbl>
      <w:tblPr>
        <w:tblW w:w="9066" w:type="dxa"/>
        <w:jc w:val="center"/>
        <w:tblLayout w:type="fixed"/>
        <w:tblCellMar>
          <w:left w:w="10" w:type="dxa"/>
          <w:right w:w="10" w:type="dxa"/>
        </w:tblCellMar>
        <w:tblLook w:val="0000" w:firstRow="0" w:lastRow="0" w:firstColumn="0" w:lastColumn="0" w:noHBand="0" w:noVBand="0"/>
      </w:tblPr>
      <w:tblGrid>
        <w:gridCol w:w="2698"/>
        <w:gridCol w:w="806"/>
        <w:gridCol w:w="1188"/>
        <w:gridCol w:w="1189"/>
        <w:gridCol w:w="1188"/>
        <w:gridCol w:w="1189"/>
        <w:gridCol w:w="808"/>
      </w:tblGrid>
      <w:tr w:rsidR="00537676">
        <w:trPr>
          <w:jc w:val="center"/>
        </w:trPr>
        <w:tc>
          <w:tcPr>
            <w:tcW w:w="269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pPr>
            <w:r>
              <w:rPr>
                <w:b/>
                <w:sz w:val="16"/>
                <w:szCs w:val="16"/>
              </w:rPr>
              <w:t>Przedłużenie minimalnego okresu gwarancji jakości</w:t>
            </w:r>
          </w:p>
        </w:tc>
        <w:tc>
          <w:tcPr>
            <w:tcW w:w="80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jc w:val="center"/>
            </w:pPr>
            <w:r>
              <w:rPr>
                <w:sz w:val="16"/>
                <w:szCs w:val="16"/>
              </w:rPr>
              <w:t>60 miesięcy</w:t>
            </w:r>
          </w:p>
        </w:tc>
        <w:tc>
          <w:tcPr>
            <w:tcW w:w="11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jc w:val="center"/>
            </w:pPr>
            <w:r>
              <w:rPr>
                <w:sz w:val="16"/>
                <w:szCs w:val="16"/>
              </w:rPr>
              <w:t>od 61 do 65 miesięcy</w:t>
            </w:r>
          </w:p>
        </w:tc>
        <w:tc>
          <w:tcPr>
            <w:tcW w:w="118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jc w:val="center"/>
            </w:pPr>
            <w:r>
              <w:rPr>
                <w:sz w:val="16"/>
                <w:szCs w:val="16"/>
              </w:rPr>
              <w:t>od 66 do 71 miesięcy</w:t>
            </w:r>
          </w:p>
        </w:tc>
        <w:tc>
          <w:tcPr>
            <w:tcW w:w="11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jc w:val="center"/>
            </w:pPr>
            <w:r>
              <w:rPr>
                <w:sz w:val="16"/>
                <w:szCs w:val="16"/>
              </w:rPr>
              <w:t>od 72 do 77 miesięcy</w:t>
            </w:r>
          </w:p>
        </w:tc>
        <w:tc>
          <w:tcPr>
            <w:tcW w:w="118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jc w:val="center"/>
            </w:pPr>
            <w:r>
              <w:rPr>
                <w:sz w:val="16"/>
                <w:szCs w:val="16"/>
              </w:rPr>
              <w:t>od 78 do 83 miesięcy</w:t>
            </w:r>
          </w:p>
        </w:tc>
        <w:tc>
          <w:tcPr>
            <w:tcW w:w="80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537676" w:rsidRDefault="002D53BF">
            <w:pPr>
              <w:pStyle w:val="TableContents"/>
              <w:jc w:val="center"/>
            </w:pPr>
            <w:r>
              <w:rPr>
                <w:sz w:val="16"/>
                <w:szCs w:val="16"/>
              </w:rPr>
              <w:t>84 miesięcy</w:t>
            </w:r>
          </w:p>
        </w:tc>
      </w:tr>
      <w:tr w:rsidR="00537676">
        <w:trPr>
          <w:jc w:val="center"/>
        </w:trPr>
        <w:tc>
          <w:tcPr>
            <w:tcW w:w="2698"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pPr>
            <w:r>
              <w:rPr>
                <w:b/>
                <w:sz w:val="16"/>
                <w:szCs w:val="16"/>
              </w:rPr>
              <w:t>Liczba punktów</w:t>
            </w:r>
          </w:p>
        </w:tc>
        <w:tc>
          <w:tcPr>
            <w:tcW w:w="806"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jc w:val="center"/>
            </w:pPr>
            <w:r>
              <w:rPr>
                <w:sz w:val="16"/>
                <w:szCs w:val="16"/>
              </w:rPr>
              <w:t>0</w:t>
            </w:r>
          </w:p>
        </w:tc>
        <w:tc>
          <w:tcPr>
            <w:tcW w:w="1188"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52737D">
            <w:pPr>
              <w:pStyle w:val="TableContents"/>
              <w:jc w:val="center"/>
            </w:pPr>
            <w:r>
              <w:rPr>
                <w:sz w:val="16"/>
                <w:szCs w:val="16"/>
              </w:rPr>
              <w:t>5</w:t>
            </w:r>
          </w:p>
        </w:tc>
        <w:tc>
          <w:tcPr>
            <w:tcW w:w="1189"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52737D">
            <w:pPr>
              <w:pStyle w:val="TableContents"/>
              <w:jc w:val="center"/>
            </w:pPr>
            <w:r>
              <w:rPr>
                <w:sz w:val="16"/>
                <w:szCs w:val="16"/>
              </w:rPr>
              <w:t>10</w:t>
            </w:r>
          </w:p>
        </w:tc>
        <w:tc>
          <w:tcPr>
            <w:tcW w:w="1188"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52737D">
            <w:pPr>
              <w:pStyle w:val="TableContents"/>
              <w:jc w:val="center"/>
            </w:pPr>
            <w:r>
              <w:rPr>
                <w:sz w:val="16"/>
                <w:szCs w:val="16"/>
              </w:rPr>
              <w:t>20</w:t>
            </w:r>
          </w:p>
        </w:tc>
        <w:tc>
          <w:tcPr>
            <w:tcW w:w="1189"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52737D">
            <w:pPr>
              <w:pStyle w:val="TableContents"/>
              <w:jc w:val="center"/>
            </w:pPr>
            <w:r>
              <w:rPr>
                <w:sz w:val="16"/>
                <w:szCs w:val="16"/>
              </w:rPr>
              <w:t>30</w:t>
            </w:r>
          </w:p>
        </w:tc>
        <w:tc>
          <w:tcPr>
            <w:tcW w:w="80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537676" w:rsidRDefault="0052737D">
            <w:pPr>
              <w:pStyle w:val="TableContents"/>
              <w:jc w:val="center"/>
            </w:pPr>
            <w:r>
              <w:rPr>
                <w:sz w:val="16"/>
                <w:szCs w:val="16"/>
              </w:rPr>
              <w:t>4</w:t>
            </w:r>
            <w:r w:rsidR="002D53BF">
              <w:rPr>
                <w:sz w:val="16"/>
                <w:szCs w:val="16"/>
              </w:rPr>
              <w:t>0</w:t>
            </w:r>
          </w:p>
        </w:tc>
      </w:tr>
    </w:tbl>
    <w:p w:rsidR="00537676" w:rsidRDefault="00537676">
      <w:pPr>
        <w:pStyle w:val="Standard"/>
      </w:pPr>
    </w:p>
    <w:p w:rsidR="00537676" w:rsidRDefault="002D53BF">
      <w:pPr>
        <w:pStyle w:val="Standard"/>
        <w:numPr>
          <w:ilvl w:val="0"/>
          <w:numId w:val="64"/>
        </w:numPr>
        <w:spacing w:before="57" w:line="288" w:lineRule="auto"/>
        <w:ind w:left="284" w:hanging="284"/>
        <w:jc w:val="both"/>
      </w:pPr>
      <w:r>
        <w:rPr>
          <w:sz w:val="22"/>
          <w:szCs w:val="22"/>
        </w:rPr>
        <w:t>Ostateczna ocena oferty będzie sumą liczby pkt otrzymanych w trzech kryteriach. Maksymalnie oferta może uzyskać 100 punktów.</w:t>
      </w:r>
    </w:p>
    <w:p w:rsidR="00537676" w:rsidRDefault="002D53BF">
      <w:pPr>
        <w:pStyle w:val="Standard"/>
        <w:numPr>
          <w:ilvl w:val="0"/>
          <w:numId w:val="10"/>
        </w:numPr>
        <w:spacing w:before="57" w:line="288" w:lineRule="auto"/>
        <w:ind w:left="284" w:hanging="284"/>
        <w:jc w:val="both"/>
      </w:pPr>
      <w:r>
        <w:rPr>
          <w:sz w:val="22"/>
          <w:szCs w:val="22"/>
        </w:rPr>
        <w:t>Zamawiający wybierze ofertę, nie podlegającą odrzuceniu, która otrzyma sumarycznie najwyższą liczbę punktów we wszystkich kryteriach.</w:t>
      </w:r>
    </w:p>
    <w:p w:rsidR="00537676" w:rsidRDefault="002D53BF">
      <w:pPr>
        <w:pStyle w:val="Standard"/>
        <w:numPr>
          <w:ilvl w:val="0"/>
          <w:numId w:val="10"/>
        </w:numPr>
        <w:spacing w:before="57" w:line="288" w:lineRule="auto"/>
        <w:ind w:left="284" w:hanging="284"/>
        <w:jc w:val="both"/>
      </w:pPr>
      <w:r>
        <w:rPr>
          <w:sz w:val="22"/>
          <w:szCs w:val="22"/>
        </w:rPr>
        <w:t>W przypadku, gdy dwie lub więcej ofert przedstawi taki sam bilans ceny i innych kryteriów oceny oferty, Zamawiający spośród tych ofert wybierze ofertę z niższą ceną.</w:t>
      </w:r>
    </w:p>
    <w:p w:rsidR="00537676" w:rsidRDefault="002D53BF">
      <w:pPr>
        <w:pStyle w:val="Standard"/>
        <w:numPr>
          <w:ilvl w:val="0"/>
          <w:numId w:val="10"/>
        </w:numPr>
        <w:spacing w:before="57" w:line="288" w:lineRule="auto"/>
        <w:ind w:left="284" w:hanging="284"/>
        <w:jc w:val="both"/>
      </w:pPr>
      <w:r>
        <w:rPr>
          <w:sz w:val="22"/>
          <w:szCs w:val="22"/>
        </w:rPr>
        <w:t xml:space="preserve">Zamawiający udzieli zamówienia Wykonawcy, którego oferta została uznana za najkorzystniejszą, spełnia wymagania SIWZ i jest zgodna z ustawą </w:t>
      </w:r>
      <w:proofErr w:type="spellStart"/>
      <w:r>
        <w:rPr>
          <w:sz w:val="22"/>
          <w:szCs w:val="22"/>
        </w:rPr>
        <w:t>pzp</w:t>
      </w:r>
      <w:proofErr w:type="spellEnd"/>
      <w:r>
        <w:rPr>
          <w:sz w:val="22"/>
          <w:szCs w:val="22"/>
        </w:rPr>
        <w:t>.</w:t>
      </w:r>
    </w:p>
    <w:p w:rsidR="00537676" w:rsidRDefault="00537676">
      <w:pPr>
        <w:pStyle w:val="Standard"/>
        <w:spacing w:before="57" w:line="288" w:lineRule="auto"/>
        <w:ind w:left="284"/>
        <w:jc w:val="both"/>
        <w:rPr>
          <w:sz w:val="22"/>
          <w:szCs w:val="22"/>
        </w:rPr>
      </w:pPr>
    </w:p>
    <w:p w:rsidR="00537676" w:rsidRDefault="00537676">
      <w:pPr>
        <w:pStyle w:val="Textbody"/>
        <w:spacing w:line="288" w:lineRule="auto"/>
        <w:rPr>
          <w:sz w:val="22"/>
          <w:szCs w:val="22"/>
          <w:lang w:val="pl-PL"/>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XV.</w:t>
      </w:r>
      <w:r>
        <w:rPr>
          <w:b/>
          <w:sz w:val="22"/>
          <w:szCs w:val="22"/>
        </w:rPr>
        <w:t xml:space="preserve"> Informacje o formalnościach, jakie powinny zostać dopełnione po wyborze oferty w celu zawarcia umowy w sprawie zamówienia publicznego.</w:t>
      </w:r>
    </w:p>
    <w:p w:rsidR="00537676" w:rsidRDefault="00537676">
      <w:pPr>
        <w:pStyle w:val="Standard"/>
        <w:spacing w:line="288" w:lineRule="auto"/>
        <w:jc w:val="both"/>
        <w:rPr>
          <w:sz w:val="22"/>
          <w:szCs w:val="22"/>
        </w:rPr>
      </w:pPr>
    </w:p>
    <w:p w:rsidR="00537676" w:rsidRDefault="002D53BF">
      <w:pPr>
        <w:pStyle w:val="Textbody"/>
        <w:numPr>
          <w:ilvl w:val="0"/>
          <w:numId w:val="65"/>
        </w:numPr>
        <w:spacing w:line="288" w:lineRule="auto"/>
        <w:ind w:left="284"/>
      </w:pPr>
      <w:r>
        <w:rPr>
          <w:sz w:val="22"/>
          <w:szCs w:val="22"/>
          <w:lang w:val="pl-PL"/>
        </w:rPr>
        <w:t>W zawiadomieniu o wyborze oferty najkorzystniejszej zamawiający poinformuje wykonawcę o terminie i miejscu zawarcia umowy.</w:t>
      </w:r>
    </w:p>
    <w:p w:rsidR="00537676" w:rsidRDefault="002D53BF">
      <w:pPr>
        <w:pStyle w:val="Textbody"/>
        <w:numPr>
          <w:ilvl w:val="0"/>
          <w:numId w:val="3"/>
        </w:numPr>
        <w:spacing w:line="288" w:lineRule="auto"/>
        <w:ind w:left="284"/>
      </w:pPr>
      <w:r>
        <w:rPr>
          <w:sz w:val="22"/>
          <w:szCs w:val="22"/>
          <w:lang w:val="pl-PL"/>
        </w:rPr>
        <w:t>Przed podpisaniem umowy wykonawca zobowiązany będzie do:</w:t>
      </w:r>
    </w:p>
    <w:p w:rsidR="00537676" w:rsidRDefault="002D53BF">
      <w:pPr>
        <w:pStyle w:val="Textbody"/>
        <w:numPr>
          <w:ilvl w:val="0"/>
          <w:numId w:val="66"/>
        </w:numPr>
        <w:spacing w:line="288" w:lineRule="auto"/>
        <w:ind w:left="426" w:hanging="284"/>
      </w:pPr>
      <w:r>
        <w:rPr>
          <w:sz w:val="22"/>
          <w:szCs w:val="22"/>
          <w:lang w:val="pl-PL"/>
        </w:rPr>
        <w:t>wniesienia zabezpieczenia należytego wykonania umowy, o którym mowa w Rozdziale XVI specyfikacji istotnych warunków zamówienia,</w:t>
      </w:r>
    </w:p>
    <w:p w:rsidR="00537676" w:rsidRDefault="002D53BF">
      <w:pPr>
        <w:pStyle w:val="Textbody"/>
        <w:numPr>
          <w:ilvl w:val="0"/>
          <w:numId w:val="13"/>
        </w:numPr>
        <w:spacing w:line="288" w:lineRule="auto"/>
        <w:ind w:left="426" w:hanging="284"/>
      </w:pPr>
      <w:r>
        <w:rPr>
          <w:sz w:val="22"/>
          <w:szCs w:val="22"/>
          <w:lang w:val="pl-PL"/>
        </w:rPr>
        <w:t xml:space="preserve">dostarczenia zamawiającemu kosztorysu ofertowego zawierającego składniki cenotwórcze, na podstawie których dokonano wyceny oferty (R-g, </w:t>
      </w:r>
      <w:proofErr w:type="spellStart"/>
      <w:r>
        <w:rPr>
          <w:sz w:val="22"/>
          <w:szCs w:val="22"/>
          <w:lang w:val="pl-PL"/>
        </w:rPr>
        <w:t>Kp</w:t>
      </w:r>
      <w:proofErr w:type="spellEnd"/>
      <w:r>
        <w:rPr>
          <w:sz w:val="22"/>
          <w:szCs w:val="22"/>
          <w:lang w:val="pl-PL"/>
        </w:rPr>
        <w:t xml:space="preserve">, </w:t>
      </w:r>
      <w:proofErr w:type="spellStart"/>
      <w:r>
        <w:rPr>
          <w:sz w:val="22"/>
          <w:szCs w:val="22"/>
          <w:lang w:val="pl-PL"/>
        </w:rPr>
        <w:t>Kz</w:t>
      </w:r>
      <w:proofErr w:type="spellEnd"/>
      <w:r>
        <w:rPr>
          <w:sz w:val="22"/>
          <w:szCs w:val="22"/>
          <w:lang w:val="pl-PL"/>
        </w:rPr>
        <w:t>, Z), tabele elementów scalonych, zestawienie materiałów z podaniem cen jednostkowych oraz zestawienie sprzętu z podaniem cen jednostkowych,</w:t>
      </w:r>
    </w:p>
    <w:p w:rsidR="00537676" w:rsidRDefault="002D53BF">
      <w:pPr>
        <w:pStyle w:val="Textbody"/>
        <w:numPr>
          <w:ilvl w:val="0"/>
          <w:numId w:val="13"/>
        </w:numPr>
        <w:spacing w:line="288" w:lineRule="auto"/>
        <w:ind w:left="426" w:hanging="284"/>
      </w:pPr>
      <w:r>
        <w:rPr>
          <w:sz w:val="22"/>
          <w:szCs w:val="22"/>
          <w:lang w:val="pl-PL"/>
        </w:rPr>
        <w:t>przekazania zamawiającemu do zatwierdzenia projektów umów z podwykonawcami, za pomocą których będzie wykonywał przedmiot umowy.</w:t>
      </w:r>
    </w:p>
    <w:p w:rsidR="00537676" w:rsidRDefault="00537676">
      <w:pPr>
        <w:pStyle w:val="Textbody"/>
        <w:spacing w:line="288" w:lineRule="auto"/>
        <w:ind w:left="284"/>
        <w:rPr>
          <w:sz w:val="22"/>
          <w:szCs w:val="22"/>
          <w:lang w:val="pl-PL"/>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XVI.</w:t>
      </w:r>
      <w:r>
        <w:rPr>
          <w:b/>
          <w:sz w:val="22"/>
          <w:szCs w:val="22"/>
        </w:rPr>
        <w:t xml:space="preserve"> Wymagania dotyczące zabezpieczenia należytego wykonania umowy.</w:t>
      </w:r>
    </w:p>
    <w:p w:rsidR="00537676" w:rsidRDefault="00537676">
      <w:pPr>
        <w:pStyle w:val="Standard"/>
        <w:spacing w:line="288" w:lineRule="auto"/>
        <w:jc w:val="both"/>
        <w:rPr>
          <w:sz w:val="22"/>
          <w:szCs w:val="22"/>
        </w:rPr>
      </w:pPr>
    </w:p>
    <w:p w:rsidR="00537676" w:rsidRDefault="002D53BF">
      <w:pPr>
        <w:pStyle w:val="Standard"/>
        <w:numPr>
          <w:ilvl w:val="0"/>
          <w:numId w:val="67"/>
        </w:numPr>
        <w:spacing w:line="288" w:lineRule="auto"/>
        <w:ind w:left="284" w:hanging="284"/>
        <w:jc w:val="both"/>
      </w:pPr>
      <w:r>
        <w:rPr>
          <w:sz w:val="22"/>
          <w:szCs w:val="22"/>
        </w:rPr>
        <w:t>Wykonawca przed podpisaniem umowy wniesie zabezpieczenie należytego wykonania umowy w wysokości 10% ceny całkowitej podanej w ofercie.</w:t>
      </w:r>
    </w:p>
    <w:p w:rsidR="00537676" w:rsidRDefault="002D53BF">
      <w:pPr>
        <w:pStyle w:val="Standard"/>
        <w:numPr>
          <w:ilvl w:val="0"/>
          <w:numId w:val="4"/>
        </w:numPr>
        <w:spacing w:line="288" w:lineRule="auto"/>
        <w:ind w:left="284" w:hanging="284"/>
        <w:jc w:val="both"/>
      </w:pPr>
      <w:r>
        <w:rPr>
          <w:sz w:val="22"/>
          <w:szCs w:val="22"/>
        </w:rPr>
        <w:t>Zabezpieczenie może być wniesione w pieniądzu, poręczeniach bankowych lub poręczeniach spółdzielczej kasy oszczędnościowo-kredytowej –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p>
    <w:p w:rsidR="00537676" w:rsidRDefault="002D53BF">
      <w:pPr>
        <w:pStyle w:val="Standard"/>
        <w:numPr>
          <w:ilvl w:val="0"/>
          <w:numId w:val="4"/>
        </w:numPr>
        <w:spacing w:line="288" w:lineRule="auto"/>
        <w:ind w:left="284" w:hanging="284"/>
        <w:jc w:val="both"/>
      </w:pPr>
      <w:r>
        <w:rPr>
          <w:sz w:val="22"/>
          <w:szCs w:val="22"/>
        </w:rPr>
        <w:lastRenderedPageBreak/>
        <w:t>Zamawiający zwróci 70% zabezpieczenia w terminie 30 dni od dnia wykonania całości przedmiotu zamówienia i uznania przez zamawiającego za należycie wykonane, pozostałe 30% zamawiający zwróci nie później niż w 15 dniu po upływie okresu rękojmi za wady.</w:t>
      </w:r>
    </w:p>
    <w:p w:rsidR="00537676" w:rsidRDefault="00537676">
      <w:pPr>
        <w:pStyle w:val="Standard"/>
        <w:spacing w:line="288" w:lineRule="auto"/>
        <w:jc w:val="both"/>
        <w:rPr>
          <w:sz w:val="22"/>
          <w:szCs w:val="22"/>
        </w:rPr>
      </w:pPr>
    </w:p>
    <w:p w:rsidR="00537676" w:rsidRDefault="00537676">
      <w:pPr>
        <w:pStyle w:val="Standard"/>
        <w:spacing w:line="288" w:lineRule="auto"/>
        <w:jc w:val="both"/>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XVII.</w:t>
      </w:r>
      <w:r>
        <w:rPr>
          <w:b/>
          <w:sz w:val="22"/>
          <w:szCs w:val="22"/>
        </w:rPr>
        <w:t xml:space="preserve"> Projekt umowy.</w:t>
      </w:r>
    </w:p>
    <w:p w:rsidR="00537676" w:rsidRDefault="00537676">
      <w:pPr>
        <w:pStyle w:val="Standard"/>
        <w:spacing w:line="288" w:lineRule="auto"/>
        <w:jc w:val="both"/>
        <w:rPr>
          <w:sz w:val="22"/>
          <w:szCs w:val="22"/>
        </w:rPr>
      </w:pPr>
    </w:p>
    <w:p w:rsidR="00537676" w:rsidRDefault="002D53BF">
      <w:pPr>
        <w:pStyle w:val="Standard"/>
        <w:spacing w:line="288" w:lineRule="auto"/>
        <w:jc w:val="both"/>
      </w:pPr>
      <w:r>
        <w:rPr>
          <w:sz w:val="22"/>
          <w:szCs w:val="22"/>
        </w:rPr>
        <w:t xml:space="preserve">Wszelkie przyszłe zobowiązania wykonawcy związane z umową w sprawie zamówienia publicznego, istotne dla zamawiającego postanowienia, w tym wysokość kar umownych z tytułu niewykonania lub nienależytego wykonania umowy oraz zakres możliwych zmian postanowień umowy w stosunku do treści oferty wykonawcy, określa projekt umowy – </w:t>
      </w:r>
      <w:r>
        <w:rPr>
          <w:b/>
          <w:sz w:val="22"/>
          <w:szCs w:val="22"/>
        </w:rPr>
        <w:t>załącznik nr 3 do specyfikacji istotnych warunków zamówienia</w:t>
      </w:r>
      <w:r>
        <w:rPr>
          <w:sz w:val="22"/>
          <w:szCs w:val="22"/>
        </w:rPr>
        <w:t>.</w:t>
      </w:r>
    </w:p>
    <w:p w:rsidR="00537676" w:rsidRDefault="00537676">
      <w:pPr>
        <w:pStyle w:val="Standard"/>
        <w:spacing w:line="288" w:lineRule="auto"/>
        <w:jc w:val="both"/>
        <w:rPr>
          <w:sz w:val="22"/>
          <w:szCs w:val="22"/>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XVIII. </w:t>
      </w:r>
      <w:r>
        <w:rPr>
          <w:b/>
          <w:sz w:val="22"/>
          <w:szCs w:val="22"/>
        </w:rPr>
        <w:t>Pouczenie o środkach ochrony prawnej przysługujących wykonawcy w toku postępowania o udzielenie zamówienia.</w:t>
      </w:r>
    </w:p>
    <w:p w:rsidR="00537676" w:rsidRDefault="00537676">
      <w:pPr>
        <w:pStyle w:val="Tekstpodstawowy21"/>
        <w:spacing w:line="288" w:lineRule="auto"/>
        <w:ind w:left="187" w:firstLine="0"/>
        <w:rPr>
          <w:b/>
          <w:sz w:val="22"/>
          <w:szCs w:val="22"/>
        </w:rPr>
      </w:pPr>
    </w:p>
    <w:p w:rsidR="00537676" w:rsidRDefault="002D53BF">
      <w:pPr>
        <w:pStyle w:val="Standard"/>
        <w:numPr>
          <w:ilvl w:val="0"/>
          <w:numId w:val="68"/>
        </w:numPr>
        <w:spacing w:before="57" w:line="288" w:lineRule="auto"/>
        <w:ind w:left="284" w:hanging="284"/>
        <w:jc w:val="both"/>
      </w:pPr>
      <w:r>
        <w:rPr>
          <w:sz w:val="22"/>
          <w:szCs w:val="22"/>
        </w:rPr>
        <w:t xml:space="preserve">W toku postępowania o udzielenie zamówienia wykonawcom, a także innym podmiotom, jeżeli mają lub mieli interes w uzyskaniu danego zamówienia oraz ponieśli lub mogą ponieść szkodę w wyniku naruszenia przez zamawiającego przepisów </w:t>
      </w:r>
      <w:proofErr w:type="spellStart"/>
      <w:r>
        <w:rPr>
          <w:sz w:val="22"/>
          <w:szCs w:val="22"/>
        </w:rPr>
        <w:t>Pzp</w:t>
      </w:r>
      <w:proofErr w:type="spellEnd"/>
      <w:r>
        <w:rPr>
          <w:sz w:val="22"/>
          <w:szCs w:val="22"/>
        </w:rPr>
        <w:t xml:space="preserve">, przysługują środki ochrony prawnej przewidziane w dziale VI </w:t>
      </w:r>
      <w:proofErr w:type="spellStart"/>
      <w:r>
        <w:rPr>
          <w:sz w:val="22"/>
          <w:szCs w:val="22"/>
        </w:rPr>
        <w:t>Pzp</w:t>
      </w:r>
      <w:proofErr w:type="spellEnd"/>
      <w:r>
        <w:rPr>
          <w:sz w:val="22"/>
          <w:szCs w:val="22"/>
        </w:rPr>
        <w:t>.</w:t>
      </w:r>
    </w:p>
    <w:p w:rsidR="00537676" w:rsidRDefault="00537676">
      <w:pPr>
        <w:pStyle w:val="Standard"/>
        <w:spacing w:line="288" w:lineRule="auto"/>
        <w:ind w:left="284"/>
        <w:jc w:val="both"/>
        <w:rPr>
          <w:sz w:val="22"/>
          <w:szCs w:val="22"/>
        </w:rPr>
      </w:pPr>
    </w:p>
    <w:p w:rsidR="00537676" w:rsidRDefault="00537676">
      <w:pPr>
        <w:pStyle w:val="Standard"/>
        <w:spacing w:line="288" w:lineRule="auto"/>
        <w:ind w:left="284"/>
        <w:jc w:val="both"/>
        <w:rPr>
          <w:sz w:val="22"/>
          <w:szCs w:val="22"/>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XIX. </w:t>
      </w:r>
      <w:r>
        <w:rPr>
          <w:b/>
          <w:sz w:val="22"/>
          <w:szCs w:val="22"/>
        </w:rPr>
        <w:t>Opis części zamówienia, jeżeli zamawiający dopuszcza składanie ofert częściowych.</w:t>
      </w:r>
    </w:p>
    <w:p w:rsidR="00537676" w:rsidRDefault="00537676">
      <w:pPr>
        <w:pStyle w:val="Standard"/>
        <w:spacing w:line="288" w:lineRule="auto"/>
        <w:jc w:val="both"/>
        <w:rPr>
          <w:b/>
          <w:sz w:val="22"/>
          <w:szCs w:val="22"/>
        </w:rPr>
      </w:pPr>
    </w:p>
    <w:p w:rsidR="00537676" w:rsidRDefault="002D53BF">
      <w:pPr>
        <w:pStyle w:val="Standard"/>
        <w:spacing w:line="288" w:lineRule="auto"/>
        <w:jc w:val="both"/>
      </w:pPr>
      <w:r>
        <w:rPr>
          <w:sz w:val="22"/>
          <w:szCs w:val="22"/>
        </w:rPr>
        <w:t>Zamawiający nie dopuszcza możliwość składania ofert częściowych.</w:t>
      </w:r>
    </w:p>
    <w:p w:rsidR="00537676" w:rsidRDefault="00537676">
      <w:pPr>
        <w:pStyle w:val="Standard"/>
        <w:spacing w:line="288" w:lineRule="auto"/>
        <w:jc w:val="both"/>
        <w:rPr>
          <w:sz w:val="22"/>
          <w:szCs w:val="22"/>
        </w:rPr>
      </w:pPr>
    </w:p>
    <w:p w:rsidR="00537676" w:rsidRDefault="00537676">
      <w:pPr>
        <w:pStyle w:val="Standard"/>
        <w:spacing w:line="288" w:lineRule="auto"/>
        <w:jc w:val="both"/>
        <w:rPr>
          <w:sz w:val="22"/>
          <w:szCs w:val="22"/>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 </w:t>
      </w:r>
      <w:r>
        <w:rPr>
          <w:b/>
          <w:sz w:val="22"/>
          <w:szCs w:val="22"/>
        </w:rPr>
        <w:t>Maksymalna liczba wykonawców, z którymi zamawiający zawrze umowę ramową.</w:t>
      </w:r>
    </w:p>
    <w:p w:rsidR="00537676" w:rsidRDefault="00537676">
      <w:pPr>
        <w:pStyle w:val="Textbody"/>
        <w:spacing w:line="288" w:lineRule="auto"/>
        <w:rPr>
          <w:b/>
          <w:sz w:val="22"/>
          <w:szCs w:val="22"/>
          <w:lang w:val="pl-PL"/>
        </w:rPr>
      </w:pPr>
    </w:p>
    <w:p w:rsidR="00537676" w:rsidRDefault="002D53BF">
      <w:pPr>
        <w:pStyle w:val="Textbody"/>
        <w:spacing w:line="288" w:lineRule="auto"/>
      </w:pPr>
      <w:r>
        <w:rPr>
          <w:sz w:val="22"/>
          <w:szCs w:val="22"/>
          <w:lang w:val="pl-PL"/>
        </w:rPr>
        <w:t>Zamawiający nie przewiduje zawarcia z wykonawcami umowy ramowej.</w:t>
      </w:r>
    </w:p>
    <w:p w:rsidR="00537676" w:rsidRDefault="00537676">
      <w:pPr>
        <w:pStyle w:val="Textbody"/>
        <w:spacing w:line="288" w:lineRule="auto"/>
        <w:rPr>
          <w:sz w:val="22"/>
          <w:szCs w:val="22"/>
          <w:lang w:val="pl-PL"/>
        </w:rPr>
      </w:pPr>
    </w:p>
    <w:p w:rsidR="00537676" w:rsidRDefault="00537676">
      <w:pPr>
        <w:pStyle w:val="Textbody"/>
        <w:spacing w:line="288" w:lineRule="auto"/>
        <w:rPr>
          <w:sz w:val="22"/>
          <w:szCs w:val="22"/>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pPr>
      <w:r>
        <w:rPr>
          <w:sz w:val="22"/>
          <w:szCs w:val="22"/>
        </w:rPr>
        <w:t xml:space="preserve">Rozdział XXI. </w:t>
      </w:r>
      <w:r>
        <w:rPr>
          <w:b/>
          <w:sz w:val="22"/>
          <w:szCs w:val="22"/>
        </w:rPr>
        <w:t>Informacja o przewidywanych zamówieniach uzupełniających.</w:t>
      </w:r>
    </w:p>
    <w:p w:rsidR="00537676" w:rsidRDefault="00537676">
      <w:pPr>
        <w:pStyle w:val="Tekstpodstawowywcity31"/>
        <w:spacing w:line="288" w:lineRule="auto"/>
        <w:ind w:left="0"/>
        <w:rPr>
          <w:b/>
          <w:sz w:val="22"/>
          <w:szCs w:val="22"/>
        </w:rPr>
      </w:pPr>
    </w:p>
    <w:p w:rsidR="00537676" w:rsidRDefault="002D53BF">
      <w:pPr>
        <w:pStyle w:val="Standard"/>
        <w:spacing w:line="288" w:lineRule="auto"/>
      </w:pPr>
      <w:r>
        <w:rPr>
          <w:sz w:val="22"/>
          <w:szCs w:val="22"/>
        </w:rPr>
        <w:t xml:space="preserve">Zamawiający nie przewiduje udzielenia zamówień o których mowa w art. 67 ust. 1 pkt 6 </w:t>
      </w:r>
      <w:proofErr w:type="spellStart"/>
      <w:r>
        <w:rPr>
          <w:sz w:val="22"/>
          <w:szCs w:val="22"/>
        </w:rPr>
        <w:t>Pzp</w:t>
      </w:r>
      <w:proofErr w:type="spellEnd"/>
      <w:r>
        <w:rPr>
          <w:sz w:val="22"/>
          <w:szCs w:val="22"/>
        </w:rPr>
        <w:t>.</w:t>
      </w:r>
    </w:p>
    <w:p w:rsidR="00537676" w:rsidRDefault="00537676">
      <w:pPr>
        <w:pStyle w:val="Tekstpodstawowywcity31"/>
        <w:spacing w:line="288" w:lineRule="auto"/>
        <w:ind w:left="0"/>
        <w:rPr>
          <w:sz w:val="22"/>
          <w:szCs w:val="22"/>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XXII. </w:t>
      </w:r>
      <w:r>
        <w:rPr>
          <w:b/>
          <w:sz w:val="22"/>
          <w:szCs w:val="22"/>
        </w:rPr>
        <w:t>Opis sposobu przedstawiania ofert wariantowych oraz minimalne warunki, jakim muszą odpowiadać oferty wariantowe wraz z wybranymi kryteriami oceny</w:t>
      </w:r>
    </w:p>
    <w:p w:rsidR="00537676" w:rsidRDefault="00537676">
      <w:pPr>
        <w:pStyle w:val="Standard"/>
        <w:spacing w:line="288" w:lineRule="auto"/>
        <w:jc w:val="both"/>
        <w:rPr>
          <w:b/>
          <w:sz w:val="22"/>
          <w:szCs w:val="22"/>
        </w:rPr>
      </w:pPr>
    </w:p>
    <w:p w:rsidR="00537676" w:rsidRDefault="002D53BF">
      <w:pPr>
        <w:pStyle w:val="Standard"/>
        <w:spacing w:line="288" w:lineRule="auto"/>
        <w:jc w:val="both"/>
      </w:pPr>
      <w:r>
        <w:rPr>
          <w:sz w:val="22"/>
          <w:szCs w:val="22"/>
        </w:rPr>
        <w:t>Zamawiający nie dopuszcza możliwości składania ofert wariantowych.</w:t>
      </w:r>
    </w:p>
    <w:p w:rsidR="00537676" w:rsidRDefault="00537676">
      <w:pPr>
        <w:pStyle w:val="Standard"/>
        <w:spacing w:line="288" w:lineRule="auto"/>
        <w:jc w:val="both"/>
        <w:rPr>
          <w:sz w:val="22"/>
          <w:szCs w:val="22"/>
        </w:rPr>
      </w:pPr>
    </w:p>
    <w:p w:rsidR="00537676" w:rsidRDefault="00537676">
      <w:pPr>
        <w:pStyle w:val="Standard"/>
        <w:spacing w:line="288" w:lineRule="auto"/>
        <w:jc w:val="both"/>
        <w:rPr>
          <w:sz w:val="22"/>
          <w:szCs w:val="22"/>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XXIII. </w:t>
      </w:r>
      <w:r>
        <w:rPr>
          <w:b/>
          <w:sz w:val="22"/>
          <w:szCs w:val="22"/>
        </w:rPr>
        <w:t xml:space="preserve">Wymagania dotyczące </w:t>
      </w:r>
      <w:r>
        <w:rPr>
          <w:b/>
          <w:bCs/>
          <w:sz w:val="22"/>
          <w:szCs w:val="22"/>
        </w:rPr>
        <w:t>aspektów gospodarczych, środowiskowych, społecznych, związanych z innowacyjnością lub zatrudnieniem</w:t>
      </w:r>
      <w:r>
        <w:rPr>
          <w:b/>
          <w:sz w:val="22"/>
          <w:szCs w:val="22"/>
        </w:rPr>
        <w:t>.</w:t>
      </w:r>
    </w:p>
    <w:p w:rsidR="00537676" w:rsidRDefault="00537676">
      <w:pPr>
        <w:pStyle w:val="Textbody"/>
        <w:spacing w:line="288" w:lineRule="auto"/>
        <w:rPr>
          <w:b/>
          <w:sz w:val="22"/>
          <w:szCs w:val="22"/>
          <w:lang w:val="pl-PL"/>
        </w:rPr>
      </w:pPr>
    </w:p>
    <w:p w:rsidR="00537676" w:rsidRDefault="002D53BF">
      <w:pPr>
        <w:pStyle w:val="Textbody"/>
        <w:spacing w:line="288" w:lineRule="auto"/>
      </w:pPr>
      <w:r>
        <w:rPr>
          <w:bCs/>
          <w:sz w:val="22"/>
          <w:szCs w:val="22"/>
          <w:lang w:val="pl-PL"/>
        </w:rPr>
        <w:lastRenderedPageBreak/>
        <w:t xml:space="preserve">Zamawiający </w:t>
      </w:r>
      <w:r>
        <w:rPr>
          <w:sz w:val="22"/>
          <w:szCs w:val="22"/>
          <w:lang w:val="pl-PL"/>
        </w:rPr>
        <w:t xml:space="preserve">nie określił w opisie przedmiotu zamówienia wymagań związanych </w:t>
      </w:r>
      <w:r>
        <w:rPr>
          <w:bCs/>
          <w:sz w:val="22"/>
          <w:szCs w:val="22"/>
          <w:lang w:val="pl-PL"/>
        </w:rPr>
        <w:t>z realizacją zamówienia, obejmujące aspekty gospodarcze, środowiskowe, społeczne, związane z innowacyjnością lub zatrudnieniem,</w:t>
      </w:r>
    </w:p>
    <w:p w:rsidR="00537676" w:rsidRDefault="00537676">
      <w:pPr>
        <w:pStyle w:val="Textbody"/>
        <w:spacing w:line="288" w:lineRule="auto"/>
        <w:rPr>
          <w:sz w:val="22"/>
          <w:szCs w:val="22"/>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XXIV. </w:t>
      </w:r>
      <w:r>
        <w:rPr>
          <w:b/>
          <w:sz w:val="22"/>
          <w:szCs w:val="22"/>
        </w:rPr>
        <w:t>Informacje dotyczące walut obcych, w jakich mogą być prowadzone rozliczenia między zamawiającym a wykonawcą.</w:t>
      </w:r>
    </w:p>
    <w:p w:rsidR="00537676" w:rsidRDefault="00537676">
      <w:pPr>
        <w:pStyle w:val="Tekstpodstawowywcity21"/>
        <w:spacing w:line="288" w:lineRule="auto"/>
        <w:ind w:left="170"/>
        <w:rPr>
          <w:b/>
          <w:sz w:val="22"/>
          <w:szCs w:val="22"/>
          <w:lang w:val="pl-PL"/>
        </w:rPr>
      </w:pPr>
    </w:p>
    <w:p w:rsidR="00537676" w:rsidRDefault="002D53BF">
      <w:pPr>
        <w:pStyle w:val="Standard"/>
        <w:spacing w:line="288" w:lineRule="auto"/>
        <w:jc w:val="both"/>
      </w:pPr>
      <w:r>
        <w:rPr>
          <w:sz w:val="22"/>
          <w:szCs w:val="22"/>
        </w:rPr>
        <w:t>Rozliczenia między zamawiającym a wykonawcą będą prowadzone w złotych polskich.</w:t>
      </w:r>
    </w:p>
    <w:p w:rsidR="00537676" w:rsidRDefault="00537676">
      <w:pPr>
        <w:pStyle w:val="Textbody"/>
        <w:spacing w:line="288" w:lineRule="auto"/>
        <w:rPr>
          <w:b/>
          <w:sz w:val="22"/>
          <w:szCs w:val="22"/>
          <w:lang w:val="pl-PL"/>
        </w:rPr>
      </w:pPr>
    </w:p>
    <w:p w:rsidR="00537676" w:rsidRDefault="00537676">
      <w:pPr>
        <w:pStyle w:val="Textbody"/>
        <w:spacing w:line="288" w:lineRule="auto"/>
        <w:rPr>
          <w:b/>
          <w:sz w:val="22"/>
          <w:szCs w:val="22"/>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XXV. </w:t>
      </w:r>
      <w:r>
        <w:rPr>
          <w:b/>
          <w:sz w:val="22"/>
          <w:szCs w:val="22"/>
        </w:rPr>
        <w:t>Aukcja elektroniczna.</w:t>
      </w:r>
    </w:p>
    <w:p w:rsidR="00537676" w:rsidRDefault="00537676">
      <w:pPr>
        <w:pStyle w:val="Textbody"/>
        <w:spacing w:line="288" w:lineRule="auto"/>
        <w:rPr>
          <w:b/>
          <w:sz w:val="22"/>
          <w:szCs w:val="22"/>
          <w:lang w:val="pl-PL"/>
        </w:rPr>
      </w:pPr>
    </w:p>
    <w:p w:rsidR="00537676" w:rsidRDefault="002D53BF">
      <w:pPr>
        <w:pStyle w:val="Textbody"/>
        <w:spacing w:line="288" w:lineRule="auto"/>
      </w:pPr>
      <w:r>
        <w:rPr>
          <w:sz w:val="22"/>
          <w:szCs w:val="22"/>
          <w:lang w:val="pl-PL"/>
        </w:rPr>
        <w:t>Zamawiający nie przewiduje przeprowadzenia aukcji elektronicznej.</w:t>
      </w:r>
    </w:p>
    <w:p w:rsidR="00537676" w:rsidRDefault="00537676">
      <w:pPr>
        <w:pStyle w:val="Textbody"/>
        <w:spacing w:line="288" w:lineRule="auto"/>
        <w:rPr>
          <w:sz w:val="22"/>
          <w:szCs w:val="22"/>
          <w:lang w:val="pl-PL"/>
        </w:rPr>
      </w:pPr>
    </w:p>
    <w:p w:rsidR="00537676" w:rsidRDefault="00537676">
      <w:pPr>
        <w:pStyle w:val="Textbody"/>
        <w:spacing w:line="288" w:lineRule="auto"/>
        <w:rPr>
          <w:sz w:val="22"/>
          <w:szCs w:val="22"/>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XXVI. </w:t>
      </w:r>
      <w:r>
        <w:rPr>
          <w:b/>
          <w:sz w:val="22"/>
          <w:szCs w:val="22"/>
        </w:rPr>
        <w:t>Zwrot kosztów udziału w postępowaniu.</w:t>
      </w:r>
    </w:p>
    <w:p w:rsidR="00537676" w:rsidRDefault="00537676">
      <w:pPr>
        <w:pStyle w:val="Textbody"/>
        <w:spacing w:line="288" w:lineRule="auto"/>
        <w:rPr>
          <w:b/>
          <w:sz w:val="22"/>
          <w:szCs w:val="22"/>
          <w:lang w:val="pl-PL"/>
        </w:rPr>
      </w:pPr>
    </w:p>
    <w:p w:rsidR="00537676" w:rsidRDefault="002D53BF">
      <w:pPr>
        <w:pStyle w:val="Standard"/>
        <w:spacing w:line="288" w:lineRule="auto"/>
        <w:jc w:val="both"/>
      </w:pPr>
      <w:r>
        <w:rPr>
          <w:sz w:val="22"/>
          <w:szCs w:val="22"/>
        </w:rPr>
        <w:t xml:space="preserve">Zamawiający nie przewiduje zwrotu kosztów udziału w postępowaniu, w tym kosztów złożenia przez wykonawców promesy instytucji finansujących lub umów zawartych z instytucjami finansującymi, z zastrzeżeniem zapisów art. 93 ust. 4 ustawy </w:t>
      </w:r>
      <w:proofErr w:type="spellStart"/>
      <w:r>
        <w:rPr>
          <w:sz w:val="22"/>
          <w:szCs w:val="22"/>
        </w:rPr>
        <w:t>Pzp</w:t>
      </w:r>
      <w:proofErr w:type="spellEnd"/>
      <w:r>
        <w:rPr>
          <w:sz w:val="22"/>
          <w:szCs w:val="22"/>
        </w:rPr>
        <w:t>.</w:t>
      </w:r>
    </w:p>
    <w:p w:rsidR="00537676" w:rsidRDefault="00537676">
      <w:pPr>
        <w:pStyle w:val="Textbody"/>
        <w:spacing w:line="288" w:lineRule="auto"/>
        <w:rPr>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t xml:space="preserve">Rozdział XXVI. </w:t>
      </w:r>
      <w:r>
        <w:rPr>
          <w:b/>
        </w:rPr>
        <w:t>Adres poczty elektronicznej lub strony internetowej zamawiającego.</w:t>
      </w:r>
    </w:p>
    <w:p w:rsidR="00537676" w:rsidRDefault="00537676">
      <w:pPr>
        <w:pStyle w:val="Textbody"/>
        <w:spacing w:line="288" w:lineRule="auto"/>
        <w:rPr>
          <w:b/>
          <w:lang w:val="pl-PL"/>
        </w:rPr>
      </w:pPr>
    </w:p>
    <w:p w:rsidR="00537676" w:rsidRDefault="004B5B07">
      <w:pPr>
        <w:pStyle w:val="Standard"/>
        <w:spacing w:line="288" w:lineRule="auto"/>
        <w:jc w:val="both"/>
      </w:pPr>
      <w:hyperlink r:id="rId8" w:history="1">
        <w:r w:rsidR="002D53BF">
          <w:rPr>
            <w:sz w:val="22"/>
            <w:szCs w:val="22"/>
          </w:rPr>
          <w:t>sorkwity.gmina@mragowo.net</w:t>
        </w:r>
      </w:hyperlink>
    </w:p>
    <w:p w:rsidR="00537676" w:rsidRDefault="00537676">
      <w:pPr>
        <w:pStyle w:val="Standard"/>
        <w:spacing w:line="288" w:lineRule="auto"/>
        <w:jc w:val="both"/>
      </w:pPr>
    </w:p>
    <w:p w:rsidR="00537676" w:rsidRDefault="004B5B07">
      <w:pPr>
        <w:pStyle w:val="Standard"/>
        <w:spacing w:line="288" w:lineRule="auto"/>
        <w:jc w:val="both"/>
      </w:pPr>
      <w:hyperlink r:id="rId9" w:history="1">
        <w:r w:rsidR="002D53BF">
          <w:rPr>
            <w:sz w:val="22"/>
            <w:szCs w:val="22"/>
          </w:rPr>
          <w:t>http://bip.gminasorkwity.pl/</w:t>
        </w:r>
      </w:hyperlink>
    </w:p>
    <w:p w:rsidR="00537676" w:rsidRDefault="00537676">
      <w:pPr>
        <w:pStyle w:val="Standard"/>
        <w:spacing w:line="288" w:lineRule="auto"/>
        <w:rPr>
          <w:sz w:val="22"/>
          <w:szCs w:val="22"/>
        </w:rPr>
      </w:pPr>
    </w:p>
    <w:p w:rsidR="00537676" w:rsidRDefault="00537676">
      <w:pPr>
        <w:pStyle w:val="Standard"/>
        <w:spacing w:line="288" w:lineRule="auto"/>
        <w:rPr>
          <w:sz w:val="22"/>
          <w:szCs w:val="22"/>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t xml:space="preserve">Rozdział XXVII. </w:t>
      </w:r>
      <w:r>
        <w:rPr>
          <w:b/>
        </w:rPr>
        <w:t>Wymagania dotyczące umowy o podwykonawstwo, których niespełnienie spowoduje zgłoszenie przez zamawiającego odpowiednio zastrzeżeń lub sprzeciwu.</w:t>
      </w:r>
    </w:p>
    <w:p w:rsidR="00537676" w:rsidRDefault="00537676">
      <w:pPr>
        <w:pStyle w:val="Textbody"/>
        <w:spacing w:line="288" w:lineRule="auto"/>
        <w:rPr>
          <w:b/>
          <w:sz w:val="22"/>
          <w:szCs w:val="22"/>
          <w:lang w:val="pl-PL"/>
        </w:rPr>
      </w:pPr>
    </w:p>
    <w:p w:rsidR="00537676" w:rsidRDefault="002D53BF">
      <w:pPr>
        <w:pStyle w:val="Textbody"/>
        <w:spacing w:line="288" w:lineRule="auto"/>
      </w:pPr>
      <w:r>
        <w:rPr>
          <w:sz w:val="22"/>
          <w:szCs w:val="22"/>
          <w:lang w:val="pl-PL"/>
        </w:rPr>
        <w:t>Zamawiający nie określa wymagań dotyczących umów o podwykonawstwo.</w:t>
      </w:r>
    </w:p>
    <w:p w:rsidR="00537676" w:rsidRDefault="00537676">
      <w:pPr>
        <w:pStyle w:val="Textbody"/>
        <w:spacing w:line="288" w:lineRule="auto"/>
        <w:rPr>
          <w:sz w:val="22"/>
          <w:szCs w:val="22"/>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XXVIII. </w:t>
      </w:r>
      <w:r>
        <w:rPr>
          <w:b/>
          <w:sz w:val="22"/>
          <w:szCs w:val="22"/>
        </w:rPr>
        <w:t>Informacje o umowach o podwykonawstwo</w:t>
      </w:r>
    </w:p>
    <w:p w:rsidR="00537676" w:rsidRDefault="00537676">
      <w:pPr>
        <w:pStyle w:val="Textbody"/>
        <w:spacing w:line="288" w:lineRule="auto"/>
        <w:rPr>
          <w:b/>
          <w:sz w:val="22"/>
          <w:szCs w:val="22"/>
          <w:lang w:val="pl-PL"/>
        </w:rPr>
      </w:pPr>
    </w:p>
    <w:p w:rsidR="00537676" w:rsidRDefault="002D53BF">
      <w:pPr>
        <w:pStyle w:val="Textbody"/>
        <w:numPr>
          <w:ilvl w:val="0"/>
          <w:numId w:val="69"/>
        </w:numPr>
        <w:spacing w:line="288" w:lineRule="auto"/>
      </w:pPr>
      <w:r>
        <w:rPr>
          <w:sz w:val="22"/>
          <w:szCs w:val="22"/>
          <w:lang w:val="pl-PL"/>
        </w:rPr>
        <w:t>Wykonawca może powierzyć wykonanie części zamówienia podwykonawcy lub podwykonawcom.</w:t>
      </w:r>
    </w:p>
    <w:p w:rsidR="00537676" w:rsidRDefault="002D53BF">
      <w:pPr>
        <w:pStyle w:val="Textbody"/>
        <w:numPr>
          <w:ilvl w:val="0"/>
          <w:numId w:val="30"/>
        </w:numPr>
        <w:spacing w:line="288" w:lineRule="auto"/>
      </w:pPr>
      <w:r>
        <w:rPr>
          <w:sz w:val="22"/>
          <w:szCs w:val="22"/>
          <w:lang w:val="pl-PL"/>
        </w:rPr>
        <w:t>Zamawiający żąda wskazania przez wykonawcę części zamówienia, których wykonanie zamierza powierzyć podwykonawcom, i podania przez wykonawcę firm podwykonawców.</w:t>
      </w:r>
      <w:r>
        <w:rPr>
          <w:sz w:val="22"/>
          <w:szCs w:val="22"/>
          <w:lang w:val="pl-PL"/>
        </w:rPr>
        <w:br/>
        <w:t>W umowie zostanie określony zakres robót, które wykonawca będzie wykonywał własnymi siłami lub za pomocą podwykonawców.  Na żądanie Zamawiającego Wykonawca przedstawia oświadczenie, o którym mowa w art. 25a ust. 1 ustawy, lub oświadczenia lub dokumenty potwierdzające brak podstaw wykluczenia wobec podwykonawcy.</w:t>
      </w:r>
    </w:p>
    <w:p w:rsidR="00537676" w:rsidRDefault="002D53BF">
      <w:pPr>
        <w:pStyle w:val="Textbody"/>
        <w:numPr>
          <w:ilvl w:val="0"/>
          <w:numId w:val="30"/>
        </w:numPr>
        <w:spacing w:line="288" w:lineRule="auto"/>
      </w:pPr>
      <w:r>
        <w:rPr>
          <w:sz w:val="22"/>
          <w:szCs w:val="22"/>
          <w:lang w:val="pl-PL"/>
        </w:rPr>
        <w:t xml:space="preserve">Zamawiający żąda, aby przed przystąpieniem do wykonania zamówienia wykonawca, o ile są już znane, podał nazwy albo imiona i nazwiska oraz dane kontaktowe podwykonawców i osób do </w:t>
      </w:r>
      <w:r>
        <w:rPr>
          <w:sz w:val="22"/>
          <w:szCs w:val="22"/>
          <w:lang w:val="pl-PL"/>
        </w:rPr>
        <w:lastRenderedPageBreak/>
        <w:t>kontaktu z nimi, zaangażowanych w takie roboty budowlane lub usługi. Wykonawca zawiadamia zamawiającego o wszelkich zmianach danych, o których mowa w wyżej,</w:t>
      </w:r>
      <w:r>
        <w:rPr>
          <w:sz w:val="22"/>
          <w:szCs w:val="22"/>
          <w:lang w:val="pl-PL"/>
        </w:rPr>
        <w:br/>
        <w:t>w trakcie realizacji zamówienia, a także przekazuje informacje na temat nowych podwykonawców, którym w późniejszym okresie zamierza powierzyć realizację robót budowlanych lub usług.</w:t>
      </w:r>
    </w:p>
    <w:p w:rsidR="00537676" w:rsidRDefault="002D53BF">
      <w:pPr>
        <w:pStyle w:val="Textbody"/>
        <w:numPr>
          <w:ilvl w:val="0"/>
          <w:numId w:val="30"/>
        </w:numPr>
        <w:spacing w:line="288" w:lineRule="auto"/>
      </w:pPr>
      <w:r>
        <w:rPr>
          <w:sz w:val="22"/>
          <w:szCs w:val="22"/>
          <w:lang w:val="pl-PL"/>
        </w:rPr>
        <w:t>Dopuszcza się zmianę lub rezygnację z podwykonawcy. Jeżeli zmiana albo rezygnacja</w:t>
      </w:r>
      <w:r>
        <w:rPr>
          <w:sz w:val="22"/>
          <w:szCs w:val="22"/>
          <w:lang w:val="pl-PL"/>
        </w:rPr>
        <w:br/>
        <w:t xml:space="preserve">z podwykonawcy dotyczy podmiotu, na którego zasoby wykonawca powoływał się, na zasadach określonych w art. 22a ust. 1 ustawy,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    </w:t>
      </w:r>
    </w:p>
    <w:p w:rsidR="00537676" w:rsidRDefault="002D53BF">
      <w:pPr>
        <w:pStyle w:val="Textbody"/>
        <w:numPr>
          <w:ilvl w:val="0"/>
          <w:numId w:val="30"/>
        </w:numPr>
        <w:spacing w:line="288" w:lineRule="auto"/>
      </w:pPr>
      <w:r>
        <w:rPr>
          <w:sz w:val="22"/>
          <w:szCs w:val="22"/>
          <w:lang w:val="pl-PL"/>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podwykonawcy.</w:t>
      </w:r>
    </w:p>
    <w:p w:rsidR="00537676" w:rsidRDefault="002D53BF">
      <w:pPr>
        <w:pStyle w:val="Textbody"/>
        <w:numPr>
          <w:ilvl w:val="0"/>
          <w:numId w:val="30"/>
        </w:numPr>
        <w:spacing w:line="288" w:lineRule="auto"/>
      </w:pPr>
      <w:r>
        <w:rPr>
          <w:sz w:val="22"/>
          <w:szCs w:val="22"/>
          <w:lang w:val="pl-PL"/>
        </w:rPr>
        <w:t>Jeżeli zamawiający stwierdzi, że wobec danego podwykonawcy zachodzą podstawy wykluczenia, wykonawca obowiązany jest zastąpić tego podwykonawcę lub zrezygnować</w:t>
      </w:r>
      <w:r>
        <w:rPr>
          <w:sz w:val="22"/>
          <w:szCs w:val="22"/>
          <w:lang w:val="pl-PL"/>
        </w:rPr>
        <w:br/>
        <w:t>z powierzenia wykonania części zamówienia podwykonawcy.</w:t>
      </w:r>
    </w:p>
    <w:p w:rsidR="00537676" w:rsidRDefault="002D53BF">
      <w:pPr>
        <w:pStyle w:val="Textbody"/>
        <w:numPr>
          <w:ilvl w:val="0"/>
          <w:numId w:val="30"/>
        </w:numPr>
        <w:spacing w:line="288" w:lineRule="auto"/>
      </w:pPr>
      <w:r>
        <w:rPr>
          <w:sz w:val="22"/>
          <w:szCs w:val="22"/>
          <w:lang w:val="pl-PL"/>
        </w:rPr>
        <w:t xml:space="preserve">Zapisy </w:t>
      </w:r>
      <w:proofErr w:type="spellStart"/>
      <w:r>
        <w:rPr>
          <w:sz w:val="22"/>
          <w:szCs w:val="22"/>
          <w:lang w:val="pl-PL"/>
        </w:rPr>
        <w:t>ppkt</w:t>
      </w:r>
      <w:proofErr w:type="spellEnd"/>
      <w:r>
        <w:rPr>
          <w:sz w:val="22"/>
          <w:szCs w:val="22"/>
          <w:lang w:val="pl-PL"/>
        </w:rPr>
        <w:t xml:space="preserve"> 5 i 6 stosuje się wobec dalszych podwykonawców.   </w:t>
      </w:r>
    </w:p>
    <w:p w:rsidR="00537676" w:rsidRDefault="002D53BF">
      <w:pPr>
        <w:pStyle w:val="Textbody"/>
        <w:numPr>
          <w:ilvl w:val="0"/>
          <w:numId w:val="30"/>
        </w:numPr>
        <w:spacing w:line="288" w:lineRule="auto"/>
      </w:pPr>
      <w:r>
        <w:rPr>
          <w:sz w:val="22"/>
          <w:szCs w:val="22"/>
          <w:lang w:val="pl-PL"/>
        </w:rPr>
        <w:t>Powierzenie wykonania części zamówienia podwykonawcom nie zwalnia wykonawcy</w:t>
      </w:r>
      <w:r>
        <w:rPr>
          <w:sz w:val="22"/>
          <w:szCs w:val="22"/>
          <w:lang w:val="pl-PL"/>
        </w:rPr>
        <w:br/>
        <w:t>z odpowiedzialności za należyte wykonanie zamówienia.</w:t>
      </w:r>
    </w:p>
    <w:p w:rsidR="00537676" w:rsidRDefault="002D53BF">
      <w:pPr>
        <w:pStyle w:val="Textbody"/>
        <w:numPr>
          <w:ilvl w:val="0"/>
          <w:numId w:val="30"/>
        </w:numPr>
        <w:spacing w:line="288" w:lineRule="auto"/>
      </w:pPr>
      <w:r>
        <w:rPr>
          <w:sz w:val="22"/>
          <w:szCs w:val="22"/>
          <w:lang w:val="pl-PL"/>
        </w:rPr>
        <w:t>Zamawiający nie wskazuje umów o podwykonawstwo, których przedmiotem są dostawy lub usługi, które, z uwagi na wartość lub przedmiot tych dostaw lub usług, nie podlegają obowiązkowi przedkładania zamawiającemu.</w:t>
      </w:r>
    </w:p>
    <w:p w:rsidR="00537676" w:rsidRDefault="00537676">
      <w:pPr>
        <w:pStyle w:val="Textbody"/>
        <w:spacing w:line="288" w:lineRule="auto"/>
        <w:rPr>
          <w:sz w:val="22"/>
          <w:szCs w:val="22"/>
          <w:lang w:val="pl-PL"/>
        </w:rPr>
      </w:pPr>
    </w:p>
    <w:p w:rsidR="00537676" w:rsidRDefault="00537676">
      <w:pPr>
        <w:pStyle w:val="Textbody"/>
        <w:spacing w:line="288" w:lineRule="auto"/>
        <w:rPr>
          <w:sz w:val="22"/>
          <w:szCs w:val="22"/>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XXIX. </w:t>
      </w:r>
      <w:r>
        <w:rPr>
          <w:b/>
          <w:sz w:val="22"/>
          <w:szCs w:val="22"/>
        </w:rPr>
        <w:t>Procentowa wartość ostatniej części wynagrodzenia za wykonanie umowy</w:t>
      </w:r>
      <w:r>
        <w:rPr>
          <w:b/>
          <w:sz w:val="22"/>
          <w:szCs w:val="22"/>
        </w:rPr>
        <w:br/>
        <w:t>w sprawie zamówienia na roboty budowlane, jeżeli zamawiający określa taką wartość, zgodnie</w:t>
      </w:r>
      <w:r>
        <w:rPr>
          <w:b/>
          <w:sz w:val="22"/>
          <w:szCs w:val="22"/>
        </w:rPr>
        <w:br/>
        <w:t>z art. 143a ust. 3 ustawy Prawo zamówień publicznych.</w:t>
      </w:r>
    </w:p>
    <w:p w:rsidR="00537676" w:rsidRDefault="00537676">
      <w:pPr>
        <w:pStyle w:val="Textbody"/>
        <w:spacing w:line="288" w:lineRule="auto"/>
        <w:rPr>
          <w:b/>
          <w:sz w:val="22"/>
          <w:szCs w:val="22"/>
          <w:lang w:val="pl-PL"/>
        </w:rPr>
      </w:pPr>
    </w:p>
    <w:p w:rsidR="00537676" w:rsidRDefault="002D53BF">
      <w:pPr>
        <w:pStyle w:val="Textbody"/>
        <w:spacing w:line="288" w:lineRule="auto"/>
      </w:pPr>
      <w:r>
        <w:rPr>
          <w:sz w:val="22"/>
          <w:szCs w:val="22"/>
          <w:lang w:val="pl-PL"/>
        </w:rPr>
        <w:t>Zamawiający nie określa wartość ostatniej części wynagrodzenia.</w:t>
      </w:r>
    </w:p>
    <w:p w:rsidR="00537676" w:rsidRDefault="00537676">
      <w:pPr>
        <w:pStyle w:val="Textbody"/>
        <w:spacing w:line="288" w:lineRule="auto"/>
        <w:rPr>
          <w:sz w:val="22"/>
          <w:szCs w:val="22"/>
          <w:lang w:val="pl-PL"/>
        </w:rPr>
      </w:pPr>
    </w:p>
    <w:p w:rsidR="00537676" w:rsidRDefault="00537676">
      <w:pPr>
        <w:pStyle w:val="Textbody"/>
        <w:spacing w:line="288" w:lineRule="auto"/>
        <w:rPr>
          <w:sz w:val="22"/>
          <w:szCs w:val="22"/>
          <w:lang w:val="pl-PL"/>
        </w:rPr>
      </w:pPr>
    </w:p>
    <w:p w:rsidR="00537676" w:rsidRDefault="002D53BF">
      <w:pPr>
        <w:pStyle w:val="Standard"/>
        <w:pBdr>
          <w:top w:val="single" w:sz="6" w:space="1" w:color="000001"/>
          <w:left w:val="single" w:sz="6" w:space="2" w:color="000001"/>
          <w:bottom w:val="single" w:sz="6" w:space="1" w:color="000001"/>
          <w:right w:val="single" w:sz="6" w:space="4" w:color="000001"/>
        </w:pBdr>
        <w:spacing w:line="288" w:lineRule="auto"/>
        <w:jc w:val="both"/>
      </w:pPr>
      <w:r>
        <w:rPr>
          <w:sz w:val="22"/>
          <w:szCs w:val="22"/>
        </w:rPr>
        <w:t xml:space="preserve">Rozdział XXX. </w:t>
      </w:r>
      <w:r>
        <w:rPr>
          <w:b/>
          <w:sz w:val="22"/>
          <w:szCs w:val="22"/>
        </w:rPr>
        <w:t>Informacja dotycząca obowiązku osobistego wykonania przez wykonawcę kluczowych części zamówienia.</w:t>
      </w:r>
    </w:p>
    <w:p w:rsidR="00537676" w:rsidRDefault="00537676">
      <w:pPr>
        <w:pStyle w:val="Textbody"/>
        <w:spacing w:line="288" w:lineRule="auto"/>
        <w:rPr>
          <w:b/>
          <w:sz w:val="22"/>
          <w:szCs w:val="22"/>
          <w:lang w:val="pl-PL"/>
        </w:rPr>
      </w:pPr>
    </w:p>
    <w:p w:rsidR="00537676" w:rsidRDefault="002D53BF">
      <w:pPr>
        <w:pStyle w:val="Textbody"/>
        <w:spacing w:line="288" w:lineRule="auto"/>
      </w:pPr>
      <w:r>
        <w:rPr>
          <w:sz w:val="22"/>
          <w:szCs w:val="22"/>
          <w:lang w:val="pl-PL"/>
        </w:rPr>
        <w:t>Zamawiający nie zastrzega obowiązku osobistego wykonania przez wykonawcę kluczowych części zamówienia.</w:t>
      </w:r>
    </w:p>
    <w:p w:rsidR="0052737D" w:rsidRDefault="0052737D" w:rsidP="0052737D">
      <w:pPr>
        <w:pStyle w:val="Textbody"/>
        <w:spacing w:line="288" w:lineRule="auto"/>
        <w:rPr>
          <w:sz w:val="22"/>
          <w:szCs w:val="22"/>
          <w:lang w:val="pl-PL"/>
        </w:rPr>
      </w:pPr>
    </w:p>
    <w:p w:rsidR="0052737D" w:rsidRDefault="0052737D" w:rsidP="0052737D">
      <w:pPr>
        <w:pStyle w:val="Standard"/>
        <w:pBdr>
          <w:top w:val="single" w:sz="6" w:space="1" w:color="000001"/>
          <w:left w:val="single" w:sz="6" w:space="2" w:color="000001"/>
          <w:bottom w:val="single" w:sz="6" w:space="1" w:color="000001"/>
          <w:right w:val="single" w:sz="6" w:space="4" w:color="000001"/>
        </w:pBdr>
        <w:spacing w:line="288" w:lineRule="auto"/>
        <w:jc w:val="both"/>
      </w:pPr>
      <w:r>
        <w:rPr>
          <w:sz w:val="22"/>
          <w:szCs w:val="22"/>
        </w:rPr>
        <w:t xml:space="preserve">Rozdział XXXI. </w:t>
      </w:r>
      <w:r>
        <w:rPr>
          <w:b/>
          <w:sz w:val="22"/>
          <w:szCs w:val="22"/>
        </w:rPr>
        <w:t>Standardy jakościowe, o których mowa w art. 91 ust. 2a ustawy Prawo zamówień publicznych</w:t>
      </w:r>
    </w:p>
    <w:p w:rsidR="0052737D" w:rsidRDefault="0052737D" w:rsidP="0052737D">
      <w:pPr>
        <w:spacing w:line="276" w:lineRule="auto"/>
        <w:rPr>
          <w:b/>
          <w:sz w:val="22"/>
          <w:szCs w:val="22"/>
        </w:rPr>
      </w:pPr>
    </w:p>
    <w:p w:rsidR="0052737D" w:rsidRPr="00382446" w:rsidRDefault="0052737D" w:rsidP="0052737D">
      <w:pPr>
        <w:pStyle w:val="Tekstpodstawowy"/>
        <w:spacing w:line="280" w:lineRule="atLeast"/>
        <w:rPr>
          <w:sz w:val="22"/>
          <w:szCs w:val="22"/>
        </w:rPr>
      </w:pPr>
      <w:r w:rsidRPr="00382446">
        <w:rPr>
          <w:sz w:val="22"/>
          <w:szCs w:val="22"/>
        </w:rPr>
        <w:t>Zamawiający nie określa w opisie przedmiotu zamówienia standardów jakościowych, o których mowa w art. 91 ust. 2 a ustawy Prawo zamówień publicznych.</w:t>
      </w:r>
    </w:p>
    <w:p w:rsidR="0052737D" w:rsidRPr="00780E25" w:rsidRDefault="0052737D" w:rsidP="0052737D">
      <w:pPr>
        <w:pStyle w:val="Tekstpodstawowy"/>
        <w:spacing w:line="280" w:lineRule="atLeast"/>
        <w:rPr>
          <w:szCs w:val="24"/>
        </w:rPr>
      </w:pPr>
    </w:p>
    <w:p w:rsidR="0052737D" w:rsidRPr="00382446" w:rsidRDefault="0052737D" w:rsidP="0052737D">
      <w:pPr>
        <w:pStyle w:val="Standard"/>
        <w:pBdr>
          <w:top w:val="single" w:sz="6" w:space="1" w:color="000001"/>
          <w:left w:val="single" w:sz="6" w:space="2" w:color="000001"/>
          <w:bottom w:val="single" w:sz="6" w:space="1" w:color="000001"/>
          <w:right w:val="single" w:sz="6" w:space="4" w:color="000001"/>
        </w:pBdr>
        <w:spacing w:line="288" w:lineRule="auto"/>
        <w:jc w:val="both"/>
      </w:pPr>
      <w:r>
        <w:rPr>
          <w:sz w:val="22"/>
          <w:szCs w:val="22"/>
        </w:rPr>
        <w:t xml:space="preserve">Rozdział XXXII. </w:t>
      </w:r>
      <w:r w:rsidRPr="00780E25">
        <w:rPr>
          <w:b/>
          <w:sz w:val="22"/>
          <w:szCs w:val="22"/>
        </w:rPr>
        <w:t>Wymóg lub możliwość złożenia ofert w postaci katalogów elektronicznych lub dołączenia katalogów elektronicznych do oferty, w sytuacji określonej w art. 10a ust. 2 ustawy Prawo zamówień publicznych</w:t>
      </w:r>
    </w:p>
    <w:p w:rsidR="0052737D" w:rsidRDefault="0052737D" w:rsidP="0052737D">
      <w:pPr>
        <w:spacing w:line="276" w:lineRule="auto"/>
        <w:rPr>
          <w:sz w:val="22"/>
          <w:szCs w:val="22"/>
        </w:rPr>
      </w:pPr>
    </w:p>
    <w:p w:rsidR="0052737D" w:rsidRDefault="0052737D" w:rsidP="0052737D">
      <w:pPr>
        <w:pStyle w:val="Tekstpodstawowy"/>
        <w:spacing w:line="280" w:lineRule="atLeast"/>
        <w:jc w:val="both"/>
        <w:rPr>
          <w:sz w:val="22"/>
          <w:szCs w:val="22"/>
        </w:rPr>
      </w:pPr>
      <w:r w:rsidRPr="00382446">
        <w:rPr>
          <w:sz w:val="22"/>
          <w:szCs w:val="22"/>
        </w:rPr>
        <w:t>Zamawiający nie dopuszcza możliwości złożenia ofert w postaci katalogów elektronicznych lub dołączenia katalogów elektronicznych do oferty, w sytuacji określonej w art. 10a ust. 2 ustawy Prawo zamówień publicznych.</w:t>
      </w:r>
    </w:p>
    <w:p w:rsidR="0052737D" w:rsidRDefault="0052737D" w:rsidP="0052737D">
      <w:pPr>
        <w:pStyle w:val="Tekstpodstawowy"/>
        <w:spacing w:line="280" w:lineRule="atLeast"/>
        <w:jc w:val="both"/>
        <w:rPr>
          <w:sz w:val="22"/>
          <w:szCs w:val="22"/>
        </w:rPr>
      </w:pPr>
    </w:p>
    <w:p w:rsidR="00537676" w:rsidRDefault="00537676">
      <w:pPr>
        <w:pStyle w:val="Textbody"/>
        <w:spacing w:line="288" w:lineRule="auto"/>
        <w:rPr>
          <w:sz w:val="22"/>
          <w:szCs w:val="22"/>
          <w:lang w:val="pl-PL"/>
        </w:rPr>
      </w:pPr>
    </w:p>
    <w:p w:rsidR="0052737D" w:rsidRDefault="0052737D">
      <w:pPr>
        <w:pStyle w:val="Textbody"/>
        <w:spacing w:line="288" w:lineRule="auto"/>
        <w:rPr>
          <w:sz w:val="22"/>
          <w:szCs w:val="22"/>
          <w:lang w:val="pl-PL"/>
        </w:rPr>
      </w:pPr>
    </w:p>
    <w:p w:rsidR="00537676" w:rsidRDefault="002D53BF">
      <w:pPr>
        <w:pStyle w:val="Textbody"/>
        <w:spacing w:line="288" w:lineRule="auto"/>
      </w:pPr>
      <w:r>
        <w:rPr>
          <w:b/>
          <w:sz w:val="22"/>
          <w:szCs w:val="22"/>
          <w:lang w:val="pl-PL"/>
        </w:rPr>
        <w:t>Załączniki do specyfikacji istotnych warunków zamówienia.</w:t>
      </w:r>
    </w:p>
    <w:p w:rsidR="00537676" w:rsidRDefault="002D53BF">
      <w:pPr>
        <w:pStyle w:val="Textbody"/>
        <w:numPr>
          <w:ilvl w:val="0"/>
          <w:numId w:val="70"/>
        </w:numPr>
        <w:spacing w:line="288" w:lineRule="auto"/>
        <w:ind w:left="284" w:hanging="284"/>
      </w:pPr>
      <w:r>
        <w:rPr>
          <w:sz w:val="22"/>
          <w:szCs w:val="22"/>
          <w:lang w:val="pl-PL"/>
        </w:rPr>
        <w:t>Formularz oferty.</w:t>
      </w:r>
    </w:p>
    <w:p w:rsidR="00537676" w:rsidRDefault="002D53BF">
      <w:pPr>
        <w:pStyle w:val="Textbody"/>
        <w:numPr>
          <w:ilvl w:val="0"/>
          <w:numId w:val="2"/>
        </w:numPr>
        <w:spacing w:line="288" w:lineRule="auto"/>
        <w:ind w:left="284" w:hanging="284"/>
      </w:pPr>
      <w:r>
        <w:rPr>
          <w:sz w:val="22"/>
          <w:szCs w:val="22"/>
          <w:lang w:val="pl-PL"/>
        </w:rPr>
        <w:t>Oświadczenie o niepodleganiu wykluczeniu oraz spełnianiu warunków udziału w postępowaniu.</w:t>
      </w:r>
    </w:p>
    <w:p w:rsidR="00537676" w:rsidRDefault="002D53BF">
      <w:pPr>
        <w:pStyle w:val="Textbody"/>
        <w:numPr>
          <w:ilvl w:val="0"/>
          <w:numId w:val="2"/>
        </w:numPr>
        <w:spacing w:line="288" w:lineRule="auto"/>
        <w:ind w:left="284" w:hanging="284"/>
      </w:pPr>
      <w:r>
        <w:rPr>
          <w:sz w:val="22"/>
          <w:szCs w:val="22"/>
          <w:lang w:val="pl-PL"/>
        </w:rPr>
        <w:t>Projekt umowy.</w:t>
      </w:r>
    </w:p>
    <w:p w:rsidR="00537676" w:rsidRDefault="002D53BF">
      <w:pPr>
        <w:pStyle w:val="Textbody"/>
        <w:numPr>
          <w:ilvl w:val="0"/>
          <w:numId w:val="2"/>
        </w:numPr>
        <w:spacing w:line="288" w:lineRule="auto"/>
        <w:ind w:left="284" w:hanging="284"/>
      </w:pPr>
      <w:r>
        <w:rPr>
          <w:sz w:val="22"/>
          <w:szCs w:val="22"/>
          <w:lang w:val="pl-PL"/>
        </w:rPr>
        <w:t>Dokumentacja projektowa:</w:t>
      </w:r>
    </w:p>
    <w:p w:rsidR="00537676" w:rsidRDefault="002D53BF">
      <w:pPr>
        <w:pStyle w:val="Textbody"/>
        <w:numPr>
          <w:ilvl w:val="0"/>
          <w:numId w:val="2"/>
        </w:numPr>
        <w:spacing w:line="288" w:lineRule="auto"/>
        <w:ind w:left="284" w:hanging="284"/>
      </w:pPr>
      <w:r>
        <w:rPr>
          <w:sz w:val="22"/>
          <w:szCs w:val="22"/>
          <w:lang w:val="pl-PL"/>
        </w:rPr>
        <w:t>Przedmiary robót:</w:t>
      </w:r>
    </w:p>
    <w:p w:rsidR="00537676" w:rsidRDefault="002D53BF">
      <w:pPr>
        <w:pStyle w:val="Textbody"/>
        <w:numPr>
          <w:ilvl w:val="0"/>
          <w:numId w:val="2"/>
        </w:numPr>
        <w:spacing w:line="288" w:lineRule="auto"/>
        <w:ind w:left="284" w:hanging="284"/>
      </w:pPr>
      <w:r>
        <w:rPr>
          <w:bCs/>
          <w:sz w:val="22"/>
          <w:szCs w:val="22"/>
          <w:lang w:val="pl-PL"/>
        </w:rPr>
        <w:t>Oświadczenie o przynależności lub braku przynależności do tej samej grupy kapitałowej.</w:t>
      </w:r>
    </w:p>
    <w:p w:rsidR="00537676" w:rsidRDefault="002D53BF">
      <w:pPr>
        <w:pStyle w:val="Textbody"/>
        <w:numPr>
          <w:ilvl w:val="0"/>
          <w:numId w:val="2"/>
        </w:numPr>
        <w:spacing w:line="288" w:lineRule="auto"/>
        <w:ind w:left="284" w:hanging="284"/>
      </w:pPr>
      <w:r>
        <w:rPr>
          <w:sz w:val="22"/>
          <w:szCs w:val="22"/>
          <w:lang w:val="pl-PL"/>
        </w:rPr>
        <w:t>Wykaz wykonanych robót budowlanych.</w:t>
      </w:r>
    </w:p>
    <w:p w:rsidR="00537676" w:rsidRDefault="002D53BF">
      <w:pPr>
        <w:pStyle w:val="Textbody"/>
        <w:numPr>
          <w:ilvl w:val="0"/>
          <w:numId w:val="2"/>
        </w:numPr>
        <w:spacing w:line="288" w:lineRule="auto"/>
        <w:ind w:left="284" w:hanging="284"/>
      </w:pPr>
      <w:r>
        <w:rPr>
          <w:sz w:val="22"/>
          <w:szCs w:val="22"/>
          <w:lang w:val="pl-PL"/>
        </w:rPr>
        <w:t>Wykaz osób skierowanych do realizacji zamówienia.</w:t>
      </w:r>
    </w:p>
    <w:p w:rsidR="00537676" w:rsidRDefault="002D53BF">
      <w:pPr>
        <w:pStyle w:val="Textbody"/>
        <w:numPr>
          <w:ilvl w:val="0"/>
          <w:numId w:val="2"/>
        </w:numPr>
        <w:spacing w:line="288" w:lineRule="auto"/>
        <w:ind w:left="340" w:hanging="340"/>
      </w:pPr>
      <w:r>
        <w:rPr>
          <w:sz w:val="22"/>
          <w:szCs w:val="22"/>
          <w:lang w:val="pl-PL"/>
        </w:rPr>
        <w:t>Oświadczenie na temat wykształcenia i kwalifikacji zawodowych kadry kierowniczej wykonawcy.</w:t>
      </w:r>
    </w:p>
    <w:p w:rsidR="00537676" w:rsidRDefault="002D53BF">
      <w:pPr>
        <w:pStyle w:val="Textbody"/>
        <w:spacing w:line="288" w:lineRule="auto"/>
      </w:pPr>
      <w:r>
        <w:rPr>
          <w:sz w:val="22"/>
          <w:szCs w:val="22"/>
          <w:lang w:val="pl-PL"/>
        </w:rPr>
        <w:tab/>
      </w:r>
    </w:p>
    <w:p w:rsidR="00537676" w:rsidRDefault="00537676">
      <w:pPr>
        <w:pStyle w:val="Textbody"/>
        <w:spacing w:line="288" w:lineRule="auto"/>
        <w:rPr>
          <w:sz w:val="22"/>
          <w:szCs w:val="22"/>
          <w:lang w:val="pl-PL"/>
        </w:rPr>
      </w:pPr>
    </w:p>
    <w:p w:rsidR="00537676" w:rsidRDefault="00537676">
      <w:pPr>
        <w:pStyle w:val="Textbody"/>
        <w:spacing w:line="288" w:lineRule="auto"/>
        <w:rPr>
          <w:sz w:val="22"/>
          <w:szCs w:val="22"/>
          <w:lang w:val="pl-PL"/>
        </w:rPr>
      </w:pPr>
    </w:p>
    <w:p w:rsidR="00537676" w:rsidRDefault="002D53BF">
      <w:pPr>
        <w:pStyle w:val="Textbody"/>
        <w:spacing w:line="288" w:lineRule="auto"/>
      </w:pP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bookmarkStart w:id="4" w:name="_GoBack"/>
      <w:bookmarkEnd w:id="4"/>
      <w:r>
        <w:rPr>
          <w:sz w:val="22"/>
          <w:szCs w:val="22"/>
          <w:lang w:val="pl-PL"/>
        </w:rPr>
        <w:tab/>
      </w:r>
      <w:r>
        <w:rPr>
          <w:sz w:val="22"/>
          <w:szCs w:val="22"/>
          <w:lang w:val="pl-PL"/>
        </w:rPr>
        <w:tab/>
      </w:r>
      <w:r>
        <w:rPr>
          <w:sz w:val="22"/>
          <w:szCs w:val="22"/>
          <w:lang w:val="pl-PL"/>
        </w:rPr>
        <w:tab/>
      </w:r>
      <w:r>
        <w:rPr>
          <w:sz w:val="22"/>
          <w:szCs w:val="22"/>
          <w:lang w:val="pl-PL"/>
        </w:rPr>
        <w:tab/>
        <w:t>Zatwierdził:</w:t>
      </w:r>
      <w:r>
        <w:rPr>
          <w:sz w:val="22"/>
          <w:szCs w:val="22"/>
          <w:lang w:val="pl-PL"/>
        </w:rPr>
        <w:tab/>
      </w:r>
      <w:r>
        <w:rPr>
          <w:sz w:val="22"/>
          <w:szCs w:val="22"/>
          <w:lang w:val="pl-PL"/>
        </w:rPr>
        <w:tab/>
      </w:r>
    </w:p>
    <w:sectPr w:rsidR="00537676">
      <w:headerReference w:type="default" r:id="rId10"/>
      <w:footerReference w:type="even" r:id="rId11"/>
      <w:footerReference w:type="default" r:id="rId12"/>
      <w:pgSz w:w="11906" w:h="16838"/>
      <w:pgMar w:top="708" w:right="1417" w:bottom="1417" w:left="1417" w:header="708"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B07" w:rsidRDefault="004B5B07">
      <w:r>
        <w:separator/>
      </w:r>
    </w:p>
  </w:endnote>
  <w:endnote w:type="continuationSeparator" w:id="0">
    <w:p w:rsidR="004B5B07" w:rsidRDefault="004B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ArialNarrow-Bold">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A7C" w:rsidRDefault="004B5B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A7C" w:rsidRDefault="002D53BF">
    <w:pPr>
      <w:pStyle w:val="Stopka"/>
    </w:pPr>
    <w:r>
      <w:fldChar w:fldCharType="begin"/>
    </w:r>
    <w:r>
      <w:instrText xml:space="preserve"> PAGE </w:instrText>
    </w:r>
    <w:r>
      <w:fldChar w:fldCharType="separate"/>
    </w:r>
    <w:r>
      <w:rPr>
        <w:noProof/>
      </w:rPr>
      <w:t>1</w:t>
    </w:r>
    <w:r>
      <w:fldChar w:fldCharType="end"/>
    </w:r>
  </w:p>
  <w:p w:rsidR="00680A7C" w:rsidRDefault="004B5B0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B07" w:rsidRDefault="004B5B07">
      <w:r>
        <w:rPr>
          <w:color w:val="000000"/>
        </w:rPr>
        <w:separator/>
      </w:r>
    </w:p>
  </w:footnote>
  <w:footnote w:type="continuationSeparator" w:id="0">
    <w:p w:rsidR="004B5B07" w:rsidRDefault="004B5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A7C" w:rsidRDefault="004B5B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013"/>
    <w:multiLevelType w:val="multilevel"/>
    <w:tmpl w:val="4476CA6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2604063"/>
    <w:multiLevelType w:val="multilevel"/>
    <w:tmpl w:val="B16AC160"/>
    <w:styleLink w:val="WWNum34"/>
    <w:lvl w:ilvl="0">
      <w:start w:val="2"/>
      <w:numFmt w:val="decimal"/>
      <w:lvlText w:val="%1."/>
      <w:lvlJc w:val="left"/>
      <w:rPr>
        <w:b/>
        <w:i w:val="0"/>
      </w:rPr>
    </w:lvl>
    <w:lvl w:ilvl="1">
      <w:start w:val="3"/>
      <w:numFmt w:val="decimal"/>
      <w:lvlText w:val="%1.%2."/>
      <w:lvlJc w:val="left"/>
      <w:rPr>
        <w:b/>
        <w:i w:val="0"/>
        <w:color w:val="00000A"/>
        <w:sz w:val="22"/>
        <w:szCs w:val="22"/>
      </w:rPr>
    </w:lvl>
    <w:lvl w:ilvl="2">
      <w:start w:val="1"/>
      <w:numFmt w:val="decimal"/>
      <w:lvlText w:val="%1.%2.%3."/>
      <w:lvlJc w:val="left"/>
      <w:rPr>
        <w:b/>
        <w:i w:val="0"/>
      </w:rPr>
    </w:lvl>
    <w:lvl w:ilvl="3">
      <w:start w:val="1"/>
      <w:numFmt w:val="decimal"/>
      <w:lvlText w:val="%1.%2.%3.%4."/>
      <w:lvlJc w:val="left"/>
      <w:rPr>
        <w:b/>
        <w:i w:val="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2CC763D"/>
    <w:multiLevelType w:val="multilevel"/>
    <w:tmpl w:val="C6204646"/>
    <w:styleLink w:val="WW8Num49"/>
    <w:lvl w:ilvl="0">
      <w:start w:val="1"/>
      <w:numFmt w:val="decimal"/>
      <w:lvlText w:val="%1."/>
      <w:lvlJc w:val="left"/>
      <w:rPr>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65348D5"/>
    <w:multiLevelType w:val="multilevel"/>
    <w:tmpl w:val="A9828DB8"/>
    <w:styleLink w:val="WWNum18"/>
    <w:lvl w:ilvl="0">
      <w:start w:val="1"/>
      <w:numFmt w:val="decimal"/>
      <w:lvlText w:val="%1."/>
      <w:lvlJc w:val="left"/>
      <w:rPr>
        <w:lang w:val="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ADA0163"/>
    <w:multiLevelType w:val="multilevel"/>
    <w:tmpl w:val="CA247F30"/>
    <w:styleLink w:val="WWNum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FA31058"/>
    <w:multiLevelType w:val="multilevel"/>
    <w:tmpl w:val="80CC7EB4"/>
    <w:styleLink w:val="WWNum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B537C68"/>
    <w:multiLevelType w:val="multilevel"/>
    <w:tmpl w:val="00A64738"/>
    <w:styleLink w:val="WWNum19"/>
    <w:lvl w:ilvl="0">
      <w:start w:val="1"/>
      <w:numFmt w:val="decimal"/>
      <w:lvlText w:val="%1."/>
      <w:lvlJc w:val="left"/>
      <w:rPr>
        <w:rFonts w:cs="Times New Roman"/>
      </w:rPr>
    </w:lvl>
    <w:lvl w:ilvl="1">
      <w:start w:val="1"/>
      <w:numFmt w:val="decimal"/>
      <w:lvlText w:val="%2)"/>
      <w:lvlJc w:val="left"/>
      <w:rPr>
        <w:rFonts w:cs="Times New Roman"/>
        <w:sz w:val="22"/>
        <w:szCs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C511274"/>
    <w:multiLevelType w:val="multilevel"/>
    <w:tmpl w:val="5F98DC5C"/>
    <w:styleLink w:val="WWNum45"/>
    <w:lvl w:ilvl="0">
      <w:start w:val="1"/>
      <w:numFmt w:val="decimal"/>
      <w:lvlText w:val="%1."/>
      <w:lvlJc w:val="left"/>
      <w:rPr>
        <w:rFonts w:cs="Times New Roman"/>
        <w:b w:val="0"/>
        <w:bCs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CD14241"/>
    <w:multiLevelType w:val="multilevel"/>
    <w:tmpl w:val="FAF66956"/>
    <w:styleLink w:val="WWNum15"/>
    <w:lvl w:ilvl="0">
      <w:start w:val="1"/>
      <w:numFmt w:val="lowerLetter"/>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263F6BDD"/>
    <w:multiLevelType w:val="multilevel"/>
    <w:tmpl w:val="8F8A11A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28EF2020"/>
    <w:multiLevelType w:val="multilevel"/>
    <w:tmpl w:val="46D0FF3E"/>
    <w:styleLink w:val="WWNum30"/>
    <w:lvl w:ilvl="0">
      <w:start w:val="1"/>
      <w:numFmt w:val="decimal"/>
      <w:lvlText w:val="%1."/>
      <w:lvlJc w:val="left"/>
      <w:rPr>
        <w:rFonts w:cs="Times New Roman"/>
        <w:sz w:val="22"/>
        <w:szCs w:val="22"/>
      </w:rPr>
    </w:lvl>
    <w:lvl w:ilvl="1">
      <w:start w:val="1"/>
      <w:numFmt w:val="decimal"/>
      <w:lvlText w:val="%2."/>
      <w:lvlJc w:val="left"/>
      <w:rPr>
        <w:rFonts w:cs="Times New Roman"/>
        <w:sz w:val="22"/>
        <w:szCs w:val="22"/>
      </w:rPr>
    </w:lvl>
    <w:lvl w:ilvl="2">
      <w:start w:val="1"/>
      <w:numFmt w:val="decimal"/>
      <w:lvlText w:val="%1.%2.%3."/>
      <w:lvlJc w:val="left"/>
      <w:rPr>
        <w:rFonts w:cs="Times New Roman"/>
        <w:sz w:val="22"/>
        <w:szCs w:val="22"/>
      </w:rPr>
    </w:lvl>
    <w:lvl w:ilvl="3">
      <w:start w:val="1"/>
      <w:numFmt w:val="decimal"/>
      <w:lvlText w:val="%1.%2.%3.%4."/>
      <w:lvlJc w:val="left"/>
      <w:rPr>
        <w:rFonts w:cs="Times New Roman"/>
        <w:sz w:val="22"/>
        <w:szCs w:val="22"/>
      </w:rPr>
    </w:lvl>
    <w:lvl w:ilvl="4">
      <w:start w:val="1"/>
      <w:numFmt w:val="decimal"/>
      <w:lvlText w:val="%1.%2.%3.%4.%5."/>
      <w:lvlJc w:val="left"/>
      <w:rPr>
        <w:rFonts w:cs="Times New Roman"/>
        <w:sz w:val="22"/>
        <w:szCs w:val="22"/>
      </w:rPr>
    </w:lvl>
    <w:lvl w:ilvl="5">
      <w:start w:val="1"/>
      <w:numFmt w:val="decimal"/>
      <w:lvlText w:val="%1.%2.%3.%4.%5.%6."/>
      <w:lvlJc w:val="left"/>
      <w:rPr>
        <w:rFonts w:cs="Times New Roman"/>
        <w:sz w:val="22"/>
        <w:szCs w:val="22"/>
      </w:rPr>
    </w:lvl>
    <w:lvl w:ilvl="6">
      <w:start w:val="1"/>
      <w:numFmt w:val="decimal"/>
      <w:lvlText w:val="%1.%2.%3.%4.%5.%6.%7."/>
      <w:lvlJc w:val="left"/>
      <w:rPr>
        <w:rFonts w:cs="Times New Roman"/>
        <w:sz w:val="22"/>
        <w:szCs w:val="22"/>
      </w:rPr>
    </w:lvl>
    <w:lvl w:ilvl="7">
      <w:start w:val="1"/>
      <w:numFmt w:val="decimal"/>
      <w:lvlText w:val="%1.%2.%3.%4.%5.%6.%7.%8."/>
      <w:lvlJc w:val="left"/>
      <w:rPr>
        <w:rFonts w:cs="Times New Roman"/>
        <w:sz w:val="22"/>
        <w:szCs w:val="22"/>
      </w:rPr>
    </w:lvl>
    <w:lvl w:ilvl="8">
      <w:start w:val="1"/>
      <w:numFmt w:val="decimal"/>
      <w:lvlText w:val="%1.%2.%3.%4.%5.%6.%7.%8.%9."/>
      <w:lvlJc w:val="left"/>
      <w:rPr>
        <w:rFonts w:cs="Times New Roman"/>
        <w:sz w:val="22"/>
        <w:szCs w:val="22"/>
      </w:rPr>
    </w:lvl>
  </w:abstractNum>
  <w:abstractNum w:abstractNumId="11" w15:restartNumberingAfterBreak="0">
    <w:nsid w:val="29444BB3"/>
    <w:multiLevelType w:val="multilevel"/>
    <w:tmpl w:val="B22A9BEC"/>
    <w:styleLink w:val="WW8Num28"/>
    <w:lvl w:ilvl="0">
      <w:start w:val="1"/>
      <w:numFmt w:val="decimal"/>
      <w:lvlText w:val="%1."/>
      <w:lvlJc w:val="left"/>
      <w:rPr>
        <w:lang w:val="pl-PL"/>
      </w:rPr>
    </w:lvl>
    <w:lvl w:ilvl="1">
      <w:start w:val="1"/>
      <w:numFmt w:val="lowerLetter"/>
      <w:lvlText w:val="%2)"/>
      <w:lvlJc w:val="left"/>
      <w:rPr>
        <w:lang w:val="pl-PL"/>
      </w:rPr>
    </w:lvl>
    <w:lvl w:ilvl="2">
      <w:numFmt w:val="bullet"/>
      <w:lvlText w:val=""/>
      <w:lvlJc w:val="left"/>
      <w:rPr>
        <w:rFonts w:ascii="Symbol" w:hAnsi="Symbol" w:cs="Symbo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2A0410FE"/>
    <w:multiLevelType w:val="multilevel"/>
    <w:tmpl w:val="2AC8A7AC"/>
    <w:styleLink w:val="WWNum1"/>
    <w:lvl w:ilvl="0">
      <w:start w:val="1"/>
      <w:numFmt w:val="decimal"/>
      <w:lvlText w:val="%1."/>
      <w:lvlJc w:val="left"/>
      <w:rPr>
        <w:b/>
        <w:sz w:val="2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B9358D5"/>
    <w:multiLevelType w:val="multilevel"/>
    <w:tmpl w:val="3D8A695A"/>
    <w:styleLink w:val="WWNum14"/>
    <w:lvl w:ilvl="0">
      <w:start w:val="1"/>
      <w:numFmt w:val="decimal"/>
      <w:lvlText w:val="%1."/>
      <w:lvlJc w:val="left"/>
      <w:rPr>
        <w:b/>
        <w:sz w:val="23"/>
      </w:rPr>
    </w:lvl>
    <w:lvl w:ilvl="1">
      <w:start w:val="1"/>
      <w:numFmt w:val="upp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31BF292D"/>
    <w:multiLevelType w:val="multilevel"/>
    <w:tmpl w:val="B290B624"/>
    <w:styleLink w:val="WWNum27"/>
    <w:lvl w:ilvl="0">
      <w:start w:val="1"/>
      <w:numFmt w:val="decimal"/>
      <w:lvlText w:val="%1)"/>
      <w:lvlJc w:val="left"/>
      <w:rPr>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6D1272C"/>
    <w:multiLevelType w:val="multilevel"/>
    <w:tmpl w:val="1B7E1F0A"/>
    <w:styleLink w:val="WW8Num11"/>
    <w:lvl w:ilvl="0">
      <w:start w:val="1"/>
      <w:numFmt w:val="decimal"/>
      <w:lvlText w:val="%1)"/>
      <w:lvlJc w:val="left"/>
      <w:rPr>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3AD55040"/>
    <w:multiLevelType w:val="multilevel"/>
    <w:tmpl w:val="EBAA610A"/>
    <w:styleLink w:val="WWNum1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3AF61CEA"/>
    <w:multiLevelType w:val="multilevel"/>
    <w:tmpl w:val="039CCC36"/>
    <w:styleLink w:val="WWNum32"/>
    <w:lvl w:ilvl="0">
      <w:start w:val="1"/>
      <w:numFmt w:val="decimal"/>
      <w:lvlText w:val="%1)"/>
      <w:lvlJc w:val="left"/>
      <w:rPr>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C647A53"/>
    <w:multiLevelType w:val="multilevel"/>
    <w:tmpl w:val="37E0E29A"/>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457A1EA3"/>
    <w:multiLevelType w:val="multilevel"/>
    <w:tmpl w:val="25382E9C"/>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45D36248"/>
    <w:multiLevelType w:val="multilevel"/>
    <w:tmpl w:val="3D600BEA"/>
    <w:styleLink w:val="WWNum29"/>
    <w:lvl w:ilvl="0">
      <w:start w:val="1"/>
      <w:numFmt w:val="decimal"/>
      <w:lvlText w:val="%1."/>
      <w:lvlJc w:val="left"/>
      <w:rPr>
        <w:b w:val="0"/>
        <w:bCs w:val="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4ADC21AD"/>
    <w:multiLevelType w:val="multilevel"/>
    <w:tmpl w:val="26248A88"/>
    <w:styleLink w:val="WWNum36"/>
    <w:lvl w:ilvl="0">
      <w:start w:val="1"/>
      <w:numFmt w:val="decimal"/>
      <w:lvlText w:val="%1)"/>
      <w:lvlJc w:val="left"/>
      <w:rPr>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4B1069F7"/>
    <w:multiLevelType w:val="multilevel"/>
    <w:tmpl w:val="C7E43332"/>
    <w:styleLink w:val="WWNum9"/>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02E2D40"/>
    <w:multiLevelType w:val="multilevel"/>
    <w:tmpl w:val="4F1C6C0E"/>
    <w:styleLink w:val="WWNum20"/>
    <w:lvl w:ilvl="0">
      <w:start w:val="2"/>
      <w:numFmt w:val="decimal"/>
      <w:lvlText w:val="%1."/>
      <w:lvlJc w:val="left"/>
      <w:rPr>
        <w:rFonts w:cs="Times New Roman"/>
        <w:sz w:val="22"/>
        <w:szCs w:val="22"/>
      </w:rPr>
    </w:lvl>
    <w:lvl w:ilvl="1">
      <w:start w:val="1"/>
      <w:numFmt w:val="lowerLetter"/>
      <w:lvlText w:val="%2)"/>
      <w:lvlJc w:val="left"/>
      <w:rPr>
        <w:rFonts w:cs="Times New Roman"/>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55F9043A"/>
    <w:multiLevelType w:val="multilevel"/>
    <w:tmpl w:val="A8C651E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57AE74D8"/>
    <w:multiLevelType w:val="multilevel"/>
    <w:tmpl w:val="CAA23B3A"/>
    <w:styleLink w:val="WWNum5"/>
    <w:lvl w:ilvl="0">
      <w:start w:val="1"/>
      <w:numFmt w:val="decimal"/>
      <w:lvlText w:val="%1)"/>
      <w:lvlJc w:val="left"/>
      <w:rPr>
        <w:b w:val="0"/>
        <w:i w:val="0"/>
        <w:sz w:val="24"/>
      </w:rPr>
    </w:lvl>
    <w:lvl w:ilvl="1">
      <w:start w:val="1"/>
      <w:numFmt w:val="lowerLetter"/>
      <w:lvlText w:val="%2)"/>
      <w:lvlJc w:val="left"/>
      <w:rPr>
        <w:rFonts w:eastAsia="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5A8E3652"/>
    <w:multiLevelType w:val="multilevel"/>
    <w:tmpl w:val="54CEFE98"/>
    <w:styleLink w:val="WWNum21"/>
    <w:lvl w:ilvl="0">
      <w:start w:val="1"/>
      <w:numFmt w:val="decimal"/>
      <w:lvlText w:val="%1."/>
      <w:lvlJc w:val="left"/>
      <w:rPr>
        <w:rFonts w:cs="Times New Roman"/>
        <w:b w:val="0"/>
        <w:bCs w:val="0"/>
        <w:sz w:val="22"/>
        <w:szCs w:val="22"/>
      </w:rPr>
    </w:lvl>
    <w:lvl w:ilvl="1">
      <w:start w:val="1"/>
      <w:numFmt w:val="decimal"/>
      <w:lvlText w:val="%2)"/>
      <w:lvlJc w:val="left"/>
      <w:rPr>
        <w:rFonts w:cs="Times New Roman"/>
        <w:b w:val="0"/>
        <w:bCs/>
        <w:i w:val="0"/>
        <w:caps w:val="0"/>
        <w:smallCaps w:val="0"/>
        <w:spacing w:val="0"/>
        <w:sz w:val="22"/>
        <w:szCs w:val="22"/>
        <w:lang w:val="pl-PL"/>
      </w:rPr>
    </w:lvl>
    <w:lvl w:ilvl="2">
      <w:start w:val="1"/>
      <w:numFmt w:val="decimal"/>
      <w:lvlText w:val="%1.%2.%3."/>
      <w:lvlJc w:val="left"/>
      <w:rPr>
        <w:b w:val="0"/>
        <w:bCs w:val="0"/>
        <w:sz w:val="22"/>
        <w:szCs w:val="22"/>
      </w:rPr>
    </w:lvl>
    <w:lvl w:ilvl="3">
      <w:start w:val="1"/>
      <w:numFmt w:val="decimal"/>
      <w:lvlText w:val="%1.%2.%3.%4)"/>
      <w:lvlJc w:val="left"/>
      <w:rPr>
        <w:rFonts w:eastAsia="Times New Roman" w:cs="Times New Roman"/>
      </w:rPr>
    </w:lvl>
    <w:lvl w:ilvl="4">
      <w:start w:val="1"/>
      <w:numFmt w:val="decimal"/>
      <w:lvlText w:val="%1.%2.%3.%4.%5."/>
      <w:lvlJc w:val="left"/>
      <w:rPr>
        <w:rFonts w:cs="Times New Roman"/>
        <w:b w:val="0"/>
        <w:bCs w:val="0"/>
        <w:sz w:val="22"/>
        <w:szCs w:val="22"/>
      </w:rPr>
    </w:lvl>
    <w:lvl w:ilvl="5">
      <w:start w:val="1"/>
      <w:numFmt w:val="decimal"/>
      <w:lvlText w:val="%1.%2.%3.%4.%5.%6."/>
      <w:lvlJc w:val="left"/>
      <w:rPr>
        <w:rFonts w:cs="Times New Roman"/>
        <w:b w:val="0"/>
        <w:bCs w:val="0"/>
        <w:sz w:val="22"/>
        <w:szCs w:val="22"/>
      </w:rPr>
    </w:lvl>
    <w:lvl w:ilvl="6">
      <w:start w:val="1"/>
      <w:numFmt w:val="decimal"/>
      <w:lvlText w:val="%1.%2.%3.%4.%5.%6.%7."/>
      <w:lvlJc w:val="left"/>
      <w:rPr>
        <w:rFonts w:cs="Times New Roman"/>
        <w:b w:val="0"/>
        <w:bCs w:val="0"/>
        <w:sz w:val="22"/>
        <w:szCs w:val="22"/>
      </w:rPr>
    </w:lvl>
    <w:lvl w:ilvl="7">
      <w:start w:val="1"/>
      <w:numFmt w:val="decimal"/>
      <w:lvlText w:val="%1.%2.%3.%4.%5.%6.%7.%8."/>
      <w:lvlJc w:val="left"/>
      <w:rPr>
        <w:rFonts w:cs="Times New Roman"/>
        <w:b w:val="0"/>
        <w:bCs w:val="0"/>
        <w:sz w:val="22"/>
        <w:szCs w:val="22"/>
      </w:rPr>
    </w:lvl>
    <w:lvl w:ilvl="8">
      <w:start w:val="1"/>
      <w:numFmt w:val="decimal"/>
      <w:lvlText w:val="%1.%2.%3.%4.%5.%6.%7.%8.%9."/>
      <w:lvlJc w:val="left"/>
      <w:rPr>
        <w:rFonts w:cs="Times New Roman"/>
        <w:b w:val="0"/>
        <w:bCs w:val="0"/>
        <w:sz w:val="22"/>
        <w:szCs w:val="22"/>
      </w:rPr>
    </w:lvl>
  </w:abstractNum>
  <w:abstractNum w:abstractNumId="27" w15:restartNumberingAfterBreak="0">
    <w:nsid w:val="5CD07341"/>
    <w:multiLevelType w:val="multilevel"/>
    <w:tmpl w:val="B2D877A0"/>
    <w:styleLink w:val="WWNum4"/>
    <w:lvl w:ilvl="0">
      <w:start w:val="1"/>
      <w:numFmt w:val="decimal"/>
      <w:lvlText w:val="%1."/>
      <w:lvlJc w:val="left"/>
      <w:rPr>
        <w:b w:val="0"/>
        <w:i w:val="0"/>
        <w:sz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5E5F3B2C"/>
    <w:multiLevelType w:val="multilevel"/>
    <w:tmpl w:val="7B04C00A"/>
    <w:styleLink w:val="WWNum25"/>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5EB63732"/>
    <w:multiLevelType w:val="multilevel"/>
    <w:tmpl w:val="69DE0B68"/>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65524297"/>
    <w:multiLevelType w:val="multilevel"/>
    <w:tmpl w:val="D3260E52"/>
    <w:styleLink w:val="WWNum24"/>
    <w:lvl w:ilvl="0">
      <w:start w:val="1"/>
      <w:numFmt w:val="decimal"/>
      <w:lvlText w:val="%1)"/>
      <w:lvlJc w:val="left"/>
      <w:rPr>
        <w:b w:val="0"/>
        <w:bCs w:val="0"/>
        <w:lang w:val="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670B6D3D"/>
    <w:multiLevelType w:val="multilevel"/>
    <w:tmpl w:val="195EA3B2"/>
    <w:styleLink w:val="WWNum12"/>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677C4DBD"/>
    <w:multiLevelType w:val="multilevel"/>
    <w:tmpl w:val="30AC98D6"/>
    <w:styleLink w:val="WWNum22"/>
    <w:lvl w:ilvl="0">
      <w:start w:val="1"/>
      <w:numFmt w:val="decimal"/>
      <w:lvlText w:val="%1."/>
      <w:lvlJc w:val="left"/>
      <w:rPr>
        <w:szCs w:val="24"/>
        <w:lang w:val="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6975691E"/>
    <w:multiLevelType w:val="multilevel"/>
    <w:tmpl w:val="C6E60ACA"/>
    <w:styleLink w:val="WWNum2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699F4852"/>
    <w:multiLevelType w:val="multilevel"/>
    <w:tmpl w:val="8BFE358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6DDE28F6"/>
    <w:multiLevelType w:val="multilevel"/>
    <w:tmpl w:val="33709D02"/>
    <w:styleLink w:val="WWNum23"/>
    <w:lvl w:ilvl="0">
      <w:start w:val="1"/>
      <w:numFmt w:val="decimal"/>
      <w:lvlText w:val="%1."/>
      <w:lvlJc w:val="left"/>
      <w:rPr>
        <w:b w:val="0"/>
        <w:bCs w:val="0"/>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6E185FCA"/>
    <w:multiLevelType w:val="multilevel"/>
    <w:tmpl w:val="47D2AD04"/>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7187119F"/>
    <w:multiLevelType w:val="multilevel"/>
    <w:tmpl w:val="5570351E"/>
    <w:styleLink w:val="WWNum17"/>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79AB7AA4"/>
    <w:multiLevelType w:val="multilevel"/>
    <w:tmpl w:val="5B0688CC"/>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7C993AF5"/>
    <w:multiLevelType w:val="multilevel"/>
    <w:tmpl w:val="0802A8FE"/>
    <w:styleLink w:val="WWNum28"/>
    <w:lvl w:ilvl="0">
      <w:start w:val="1"/>
      <w:numFmt w:val="decimal"/>
      <w:lvlText w:val="%1."/>
      <w:lvlJc w:val="left"/>
      <w:rPr>
        <w:rFonts w:cs="Times New Roman"/>
        <w:b w:val="0"/>
        <w:bCs w:val="0"/>
        <w:sz w:val="22"/>
        <w:szCs w:val="22"/>
        <w:lang w:val="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7FAF24C5"/>
    <w:multiLevelType w:val="multilevel"/>
    <w:tmpl w:val="C89C9FD0"/>
    <w:styleLink w:val="WWNum8"/>
    <w:lvl w:ilvl="0">
      <w:start w:val="6"/>
      <w:numFmt w:val="decimal"/>
      <w:lvlText w:val="%1."/>
      <w:lvlJc w:val="left"/>
      <w:rPr>
        <w:lang w:val="en-US"/>
      </w:rPr>
    </w:lvl>
    <w:lvl w:ilvl="1">
      <w:numFmt w:val="bullet"/>
      <w:lvlText w:val=""/>
      <w:lvlJc w:val="left"/>
      <w:rPr>
        <w:rFonts w:ascii="Symbol" w:eastAsia="Times New Roman"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2"/>
  </w:num>
  <w:num w:numId="2">
    <w:abstractNumId w:val="36"/>
  </w:num>
  <w:num w:numId="3">
    <w:abstractNumId w:val="4"/>
  </w:num>
  <w:num w:numId="4">
    <w:abstractNumId w:val="27"/>
  </w:num>
  <w:num w:numId="5">
    <w:abstractNumId w:val="25"/>
  </w:num>
  <w:num w:numId="6">
    <w:abstractNumId w:val="24"/>
  </w:num>
  <w:num w:numId="7">
    <w:abstractNumId w:val="0"/>
  </w:num>
  <w:num w:numId="8">
    <w:abstractNumId w:val="40"/>
  </w:num>
  <w:num w:numId="9">
    <w:abstractNumId w:val="22"/>
  </w:num>
  <w:num w:numId="10">
    <w:abstractNumId w:val="9"/>
  </w:num>
  <w:num w:numId="11">
    <w:abstractNumId w:val="34"/>
  </w:num>
  <w:num w:numId="12">
    <w:abstractNumId w:val="31"/>
  </w:num>
  <w:num w:numId="13">
    <w:abstractNumId w:val="16"/>
  </w:num>
  <w:num w:numId="14">
    <w:abstractNumId w:val="13"/>
  </w:num>
  <w:num w:numId="15">
    <w:abstractNumId w:val="8"/>
  </w:num>
  <w:num w:numId="16">
    <w:abstractNumId w:val="18"/>
  </w:num>
  <w:num w:numId="17">
    <w:abstractNumId w:val="37"/>
  </w:num>
  <w:num w:numId="18">
    <w:abstractNumId w:val="3"/>
  </w:num>
  <w:num w:numId="19">
    <w:abstractNumId w:val="6"/>
  </w:num>
  <w:num w:numId="20">
    <w:abstractNumId w:val="23"/>
  </w:num>
  <w:num w:numId="21">
    <w:abstractNumId w:val="26"/>
  </w:num>
  <w:num w:numId="22">
    <w:abstractNumId w:val="32"/>
  </w:num>
  <w:num w:numId="23">
    <w:abstractNumId w:val="35"/>
  </w:num>
  <w:num w:numId="24">
    <w:abstractNumId w:val="30"/>
  </w:num>
  <w:num w:numId="25">
    <w:abstractNumId w:val="28"/>
  </w:num>
  <w:num w:numId="26">
    <w:abstractNumId w:val="33"/>
  </w:num>
  <w:num w:numId="27">
    <w:abstractNumId w:val="14"/>
  </w:num>
  <w:num w:numId="28">
    <w:abstractNumId w:val="39"/>
  </w:num>
  <w:num w:numId="29">
    <w:abstractNumId w:val="20"/>
  </w:num>
  <w:num w:numId="30">
    <w:abstractNumId w:val="10"/>
  </w:num>
  <w:num w:numId="31">
    <w:abstractNumId w:val="19"/>
  </w:num>
  <w:num w:numId="32">
    <w:abstractNumId w:val="17"/>
  </w:num>
  <w:num w:numId="33">
    <w:abstractNumId w:val="29"/>
  </w:num>
  <w:num w:numId="34">
    <w:abstractNumId w:val="1"/>
  </w:num>
  <w:num w:numId="35">
    <w:abstractNumId w:val="38"/>
  </w:num>
  <w:num w:numId="36">
    <w:abstractNumId w:val="21"/>
  </w:num>
  <w:num w:numId="37">
    <w:abstractNumId w:val="5"/>
  </w:num>
  <w:num w:numId="38">
    <w:abstractNumId w:val="11"/>
  </w:num>
  <w:num w:numId="39">
    <w:abstractNumId w:val="7"/>
  </w:num>
  <w:num w:numId="40">
    <w:abstractNumId w:val="15"/>
  </w:num>
  <w:num w:numId="41">
    <w:abstractNumId w:val="2"/>
  </w:num>
  <w:num w:numId="42">
    <w:abstractNumId w:val="40"/>
    <w:lvlOverride w:ilvl="0">
      <w:startOverride w:val="1"/>
    </w:lvlOverride>
  </w:num>
  <w:num w:numId="43">
    <w:abstractNumId w:val="40"/>
    <w:lvlOverride w:ilvl="0">
      <w:startOverride w:val="6"/>
    </w:lvlOverride>
  </w:num>
  <w:num w:numId="44">
    <w:abstractNumId w:val="19"/>
    <w:lvlOverride w:ilvl="0">
      <w:startOverride w:val="1"/>
    </w:lvlOverride>
  </w:num>
  <w:num w:numId="45">
    <w:abstractNumId w:val="25"/>
    <w:lvlOverride w:ilvl="0">
      <w:startOverride w:val="1"/>
    </w:lvlOverride>
  </w:num>
  <w:num w:numId="46">
    <w:abstractNumId w:val="8"/>
    <w:lvlOverride w:ilvl="0">
      <w:startOverride w:val="1"/>
    </w:lvlOverride>
  </w:num>
  <w:num w:numId="47">
    <w:abstractNumId w:val="18"/>
  </w:num>
  <w:num w:numId="48">
    <w:abstractNumId w:val="3"/>
    <w:lvlOverride w:ilvl="0">
      <w:startOverride w:val="1"/>
    </w:lvlOverride>
  </w:num>
  <w:num w:numId="49">
    <w:abstractNumId w:val="6"/>
    <w:lvlOverride w:ilvl="0">
      <w:startOverride w:val="1"/>
    </w:lvlOverride>
  </w:num>
  <w:num w:numId="50">
    <w:abstractNumId w:val="23"/>
    <w:lvlOverride w:ilvl="0">
      <w:startOverride w:val="2"/>
    </w:lvlOverride>
  </w:num>
  <w:num w:numId="51">
    <w:abstractNumId w:val="26"/>
    <w:lvlOverride w:ilvl="0">
      <w:startOverride w:val="1"/>
    </w:lvlOverride>
  </w:num>
  <w:num w:numId="52">
    <w:abstractNumId w:val="24"/>
    <w:lvlOverride w:ilvl="0">
      <w:startOverride w:val="1"/>
    </w:lvlOverride>
  </w:num>
  <w:num w:numId="53">
    <w:abstractNumId w:val="32"/>
    <w:lvlOverride w:ilvl="0">
      <w:startOverride w:val="1"/>
    </w:lvlOverride>
  </w:num>
  <w:num w:numId="54">
    <w:abstractNumId w:val="0"/>
    <w:lvlOverride w:ilvl="0">
      <w:startOverride w:val="1"/>
    </w:lvlOverride>
  </w:num>
  <w:num w:numId="55">
    <w:abstractNumId w:val="35"/>
    <w:lvlOverride w:ilvl="0">
      <w:startOverride w:val="1"/>
    </w:lvlOverride>
  </w:num>
  <w:num w:numId="56">
    <w:abstractNumId w:val="30"/>
    <w:lvlOverride w:ilvl="0">
      <w:startOverride w:val="1"/>
    </w:lvlOverride>
  </w:num>
  <w:num w:numId="57">
    <w:abstractNumId w:val="28"/>
    <w:lvlOverride w:ilvl="0">
      <w:startOverride w:val="8"/>
    </w:lvlOverride>
  </w:num>
  <w:num w:numId="58">
    <w:abstractNumId w:val="22"/>
    <w:lvlOverride w:ilvl="0">
      <w:startOverride w:val="1"/>
    </w:lvlOverride>
  </w:num>
  <w:num w:numId="59">
    <w:abstractNumId w:val="9"/>
    <w:lvlOverride w:ilvl="0">
      <w:startOverride w:val="1"/>
    </w:lvlOverride>
  </w:num>
  <w:num w:numId="60">
    <w:abstractNumId w:val="34"/>
    <w:lvlOverride w:ilvl="0">
      <w:startOverride w:val="1"/>
    </w:lvlOverride>
  </w:num>
  <w:num w:numId="61">
    <w:abstractNumId w:val="31"/>
    <w:lvlOverride w:ilvl="0">
      <w:startOverride w:val="4"/>
    </w:lvlOverride>
  </w:num>
  <w:num w:numId="62">
    <w:abstractNumId w:val="39"/>
    <w:lvlOverride w:ilvl="0">
      <w:startOverride w:val="1"/>
    </w:lvlOverride>
  </w:num>
  <w:num w:numId="63">
    <w:abstractNumId w:val="17"/>
    <w:lvlOverride w:ilvl="0">
      <w:startOverride w:val="1"/>
    </w:lvlOverride>
  </w:num>
  <w:num w:numId="64">
    <w:abstractNumId w:val="9"/>
    <w:lvlOverride w:ilvl="0">
      <w:startOverride w:val="1"/>
    </w:lvlOverride>
  </w:num>
  <w:num w:numId="65">
    <w:abstractNumId w:val="4"/>
    <w:lvlOverride w:ilvl="0">
      <w:startOverride w:val="1"/>
    </w:lvlOverride>
  </w:num>
  <w:num w:numId="66">
    <w:abstractNumId w:val="16"/>
    <w:lvlOverride w:ilvl="0">
      <w:startOverride w:val="1"/>
    </w:lvlOverride>
  </w:num>
  <w:num w:numId="67">
    <w:abstractNumId w:val="27"/>
    <w:lvlOverride w:ilvl="0">
      <w:startOverride w:val="1"/>
    </w:lvlOverride>
  </w:num>
  <w:num w:numId="68">
    <w:abstractNumId w:val="20"/>
    <w:lvlOverride w:ilvl="0">
      <w:startOverride w:val="1"/>
    </w:lvlOverride>
  </w:num>
  <w:num w:numId="69">
    <w:abstractNumId w:val="10"/>
    <w:lvlOverride w:ilvl="0">
      <w:startOverride w:val="1"/>
    </w:lvlOverride>
  </w:num>
  <w:num w:numId="70">
    <w:abstractNumId w:val="36"/>
    <w:lvlOverride w:ilvl="0">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76"/>
    <w:rsid w:val="000D29EC"/>
    <w:rsid w:val="001554B9"/>
    <w:rsid w:val="002D53BF"/>
    <w:rsid w:val="004819C6"/>
    <w:rsid w:val="004B5B07"/>
    <w:rsid w:val="0052737D"/>
    <w:rsid w:val="00537676"/>
    <w:rsid w:val="005D58AF"/>
    <w:rsid w:val="00670D48"/>
    <w:rsid w:val="00963EAB"/>
    <w:rsid w:val="00AB5315"/>
    <w:rsid w:val="00AE0808"/>
    <w:rsid w:val="00CD3CCD"/>
    <w:rsid w:val="00CE796C"/>
    <w:rsid w:val="00D07986"/>
    <w:rsid w:val="00E718F8"/>
    <w:rsid w:val="00EB213B"/>
    <w:rsid w:val="00EC1279"/>
    <w:rsid w:val="00FF6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40B6"/>
  <w15:docId w15:val="{194CD126-AA21-43E1-B555-C351A3BB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Standard"/>
    <w:next w:val="Textbody"/>
    <w:pPr>
      <w:keepNext/>
      <w:spacing w:line="260" w:lineRule="atLeast"/>
      <w:jc w:val="center"/>
      <w:outlineLvl w:val="0"/>
    </w:pPr>
    <w:rPr>
      <w:b/>
      <w:i/>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lang w:eastAsia="en-US"/>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spacing w:line="360" w:lineRule="auto"/>
      <w:jc w:val="both"/>
    </w:pPr>
    <w:rPr>
      <w:szCs w:val="20"/>
      <w:lang w:val="en-US"/>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Textbodyindent">
    <w:name w:val="Text body indent"/>
    <w:basedOn w:val="Standard"/>
    <w:pPr>
      <w:spacing w:line="340" w:lineRule="atLeast"/>
      <w:ind w:left="426" w:hanging="284"/>
      <w:jc w:val="both"/>
    </w:pPr>
    <w:rPr>
      <w:lang w:val="en-US"/>
    </w:rPr>
  </w:style>
  <w:style w:type="paragraph" w:styleId="Tekstpodstawowywcity2">
    <w:name w:val="Body Text Indent 2"/>
    <w:basedOn w:val="Standard"/>
    <w:pPr>
      <w:spacing w:line="260" w:lineRule="atLeast"/>
      <w:ind w:left="374"/>
      <w:jc w:val="both"/>
    </w:pPr>
    <w:rPr>
      <w:lang w:val="en-US"/>
    </w:rPr>
  </w:style>
  <w:style w:type="paragraph" w:styleId="Tekstpodstawowywcity3">
    <w:name w:val="Body Text Indent 3"/>
    <w:basedOn w:val="Standard"/>
    <w:pPr>
      <w:spacing w:line="300" w:lineRule="atLeast"/>
      <w:ind w:left="187"/>
      <w:jc w:val="both"/>
    </w:pPr>
  </w:style>
  <w:style w:type="paragraph" w:customStyle="1" w:styleId="Tekstpodstawowy21">
    <w:name w:val="Tekst podstawowy 21"/>
    <w:basedOn w:val="Standard"/>
    <w:pPr>
      <w:spacing w:line="360" w:lineRule="auto"/>
      <w:ind w:firstLine="454"/>
      <w:jc w:val="both"/>
    </w:pPr>
    <w:rPr>
      <w:szCs w:val="20"/>
    </w:rPr>
  </w:style>
  <w:style w:type="paragraph" w:customStyle="1" w:styleId="Tekstpodstawowy31">
    <w:name w:val="Tekst podstawowy 31"/>
    <w:basedOn w:val="Standard"/>
    <w:rPr>
      <w:szCs w:val="20"/>
    </w:r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sz w:val="16"/>
      <w:szCs w:val="16"/>
      <w:lang w:val="en-US"/>
    </w:rPr>
  </w:style>
  <w:style w:type="paragraph" w:customStyle="1" w:styleId="Default">
    <w:name w:val="Default"/>
    <w:pPr>
      <w:widowControl/>
      <w:suppressAutoHyphens/>
    </w:pPr>
    <w:rPr>
      <w:rFonts w:ascii="Arial" w:hAnsi="Arial" w:cs="Arial"/>
      <w:color w:val="000000"/>
      <w:sz w:val="24"/>
      <w:szCs w:val="24"/>
    </w:rPr>
  </w:style>
  <w:style w:type="paragraph" w:customStyle="1" w:styleId="wypunkt">
    <w:name w:val="wypunkt"/>
    <w:basedOn w:val="Standard"/>
    <w:pPr>
      <w:tabs>
        <w:tab w:val="left" w:pos="0"/>
      </w:tabs>
      <w:spacing w:line="360" w:lineRule="auto"/>
      <w:jc w:val="both"/>
      <w:outlineLvl w:val="0"/>
    </w:pPr>
    <w:rPr>
      <w:szCs w:val="20"/>
    </w:rPr>
  </w:style>
  <w:style w:type="paragraph" w:styleId="Akapitzlist">
    <w:name w:val="List Paragraph"/>
    <w:basedOn w:val="Standard"/>
    <w:pPr>
      <w:ind w:left="708"/>
    </w:pPr>
  </w:style>
  <w:style w:type="paragraph" w:styleId="Bezodstpw">
    <w:name w:val="No Spacing"/>
    <w:pPr>
      <w:widowControl/>
      <w:suppressAutoHyphens/>
    </w:pPr>
    <w:rPr>
      <w:rFonts w:eastAsia="Calibri"/>
      <w:sz w:val="24"/>
      <w:szCs w:val="24"/>
    </w:rPr>
  </w:style>
  <w:style w:type="paragraph" w:customStyle="1" w:styleId="Tekstpodstawowywcity21">
    <w:name w:val="Tekst podstawowy wcięty 21"/>
    <w:basedOn w:val="Standard"/>
    <w:pPr>
      <w:spacing w:line="260" w:lineRule="atLeast"/>
      <w:ind w:left="374"/>
      <w:jc w:val="both"/>
    </w:pPr>
    <w:rPr>
      <w:lang w:val="en-US" w:eastAsia="zh-CN"/>
    </w:rPr>
  </w:style>
  <w:style w:type="paragraph" w:customStyle="1" w:styleId="Tekstpodstawowywcity31">
    <w:name w:val="Tekst podstawowy wcięty 31"/>
    <w:basedOn w:val="Standard"/>
    <w:pPr>
      <w:spacing w:line="300" w:lineRule="atLeast"/>
      <w:ind w:left="187"/>
      <w:jc w:val="both"/>
    </w:pPr>
    <w:rPr>
      <w:lang w:eastAsia="zh-CN"/>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customStyle="1" w:styleId="TableContents">
    <w:name w:val="Table Contents"/>
    <w:basedOn w:val="Standard"/>
    <w:pPr>
      <w:suppressLineNumbers/>
    </w:pPr>
  </w:style>
  <w:style w:type="paragraph" w:styleId="Nagwek">
    <w:name w:val="head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character" w:customStyle="1" w:styleId="AkapitzlistZnak">
    <w:name w:val="Akapit z listą Znak"/>
    <w:basedOn w:val="Domylnaczcionkaakapitu"/>
    <w:rPr>
      <w:sz w:val="24"/>
      <w:szCs w:val="24"/>
      <w:lang w:eastAsia="en-US"/>
    </w:rPr>
  </w:style>
  <w:style w:type="character" w:styleId="Numerstrony">
    <w:name w:val="page number"/>
    <w:basedOn w:val="Domylnaczcionkaakapitu"/>
  </w:style>
  <w:style w:type="character" w:customStyle="1" w:styleId="Internetlink">
    <w:name w:val="Internet link"/>
    <w:rPr>
      <w:color w:val="0000FF"/>
      <w:u w:val="single"/>
    </w:rPr>
  </w:style>
  <w:style w:type="character" w:customStyle="1" w:styleId="TekstpodstawowyZnak">
    <w:name w:val="Tekst podstawowy Znak"/>
    <w:rPr>
      <w:sz w:val="24"/>
    </w:rPr>
  </w:style>
  <w:style w:type="character" w:customStyle="1" w:styleId="TekstpodstawowywcityZnak">
    <w:name w:val="Tekst podstawowy wcięty Znak"/>
    <w:rPr>
      <w:sz w:val="24"/>
      <w:szCs w:val="24"/>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StrongEmphasis">
    <w:name w:val="Strong Emphasis"/>
    <w:rPr>
      <w:b/>
      <w:bCs/>
    </w:rPr>
  </w:style>
  <w:style w:type="character" w:customStyle="1" w:styleId="Nagwek1Znak">
    <w:name w:val="Nagłówek 1 Znak"/>
    <w:rPr>
      <w:b/>
      <w:i/>
      <w:sz w:val="32"/>
      <w:szCs w:val="24"/>
    </w:rPr>
  </w:style>
  <w:style w:type="character" w:styleId="Uwydatnienie">
    <w:name w:val="Emphasis"/>
    <w:rPr>
      <w:i/>
      <w:iCs/>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ListLabel1">
    <w:name w:val="ListLabel 1"/>
    <w:rPr>
      <w:b w:val="0"/>
      <w:i w:val="0"/>
      <w:sz w:val="24"/>
    </w:rPr>
  </w:style>
  <w:style w:type="character" w:customStyle="1" w:styleId="ListLabel2">
    <w:name w:val="ListLabel 2"/>
    <w:rPr>
      <w:rFonts w:eastAsia="Times New Roman" w:cs="Times New Roman"/>
    </w:rPr>
  </w:style>
  <w:style w:type="character" w:customStyle="1" w:styleId="ListLabel3">
    <w:name w:val="ListLabel 3"/>
    <w:rPr>
      <w:lang w:val="en-US"/>
    </w:rPr>
  </w:style>
  <w:style w:type="character" w:customStyle="1" w:styleId="ListLabel4">
    <w:name w:val="ListLabel 4"/>
    <w:rPr>
      <w:b/>
      <w:sz w:val="23"/>
    </w:rPr>
  </w:style>
  <w:style w:type="character" w:customStyle="1" w:styleId="ListLabel5">
    <w:name w:val="ListLabel 5"/>
    <w:rPr>
      <w:rFonts w:cs="Courier New"/>
    </w:rPr>
  </w:style>
  <w:style w:type="character" w:customStyle="1" w:styleId="ListLabel6">
    <w:name w:val="ListLabel 6"/>
    <w:rPr>
      <w:lang w:val="pl-PL"/>
    </w:rPr>
  </w:style>
  <w:style w:type="character" w:customStyle="1" w:styleId="ListLabel7">
    <w:name w:val="ListLabel 7"/>
    <w:rPr>
      <w:rFonts w:cs="Times New Roman"/>
    </w:rPr>
  </w:style>
  <w:style w:type="character" w:customStyle="1" w:styleId="ListLabel8">
    <w:name w:val="ListLabel 8"/>
    <w:rPr>
      <w:rFonts w:cs="Times New Roman"/>
      <w:sz w:val="22"/>
      <w:szCs w:val="22"/>
      <w:lang w:val="pl-PL"/>
    </w:rPr>
  </w:style>
  <w:style w:type="character" w:customStyle="1" w:styleId="ListLabel9">
    <w:name w:val="ListLabel 9"/>
    <w:rPr>
      <w:rFonts w:cs="Times New Roman"/>
      <w:sz w:val="22"/>
      <w:szCs w:val="22"/>
    </w:rPr>
  </w:style>
  <w:style w:type="character" w:customStyle="1" w:styleId="ListLabel10">
    <w:name w:val="ListLabel 10"/>
    <w:rPr>
      <w:rFonts w:cs="Times New Roman"/>
      <w:b w:val="0"/>
      <w:bCs w:val="0"/>
      <w:sz w:val="22"/>
      <w:szCs w:val="22"/>
    </w:rPr>
  </w:style>
  <w:style w:type="character" w:customStyle="1" w:styleId="ListLabel11">
    <w:name w:val="ListLabel 11"/>
    <w:rPr>
      <w:rFonts w:cs="Times New Roman"/>
      <w:b w:val="0"/>
      <w:bCs/>
      <w:i w:val="0"/>
      <w:caps w:val="0"/>
      <w:smallCaps w:val="0"/>
      <w:spacing w:val="0"/>
      <w:sz w:val="22"/>
      <w:szCs w:val="22"/>
      <w:lang w:val="pl-PL"/>
    </w:rPr>
  </w:style>
  <w:style w:type="character" w:customStyle="1" w:styleId="ListLabel12">
    <w:name w:val="ListLabel 12"/>
    <w:rPr>
      <w:szCs w:val="24"/>
      <w:lang w:val="pl-PL"/>
    </w:rPr>
  </w:style>
  <w:style w:type="character" w:customStyle="1" w:styleId="ListLabel13">
    <w:name w:val="ListLabel 13"/>
    <w:rPr>
      <w:b w:val="0"/>
      <w:bCs w:val="0"/>
      <w:lang w:val="pl-PL"/>
    </w:rPr>
  </w:style>
  <w:style w:type="character" w:customStyle="1" w:styleId="ListLabel14">
    <w:name w:val="ListLabel 14"/>
    <w:rPr>
      <w:szCs w:val="20"/>
    </w:rPr>
  </w:style>
  <w:style w:type="character" w:customStyle="1" w:styleId="ListLabel15">
    <w:name w:val="ListLabel 15"/>
    <w:rPr>
      <w:rFonts w:cs="Times New Roman"/>
      <w:b w:val="0"/>
      <w:bCs w:val="0"/>
      <w:sz w:val="22"/>
      <w:szCs w:val="22"/>
      <w:lang w:val="pl-PL"/>
    </w:rPr>
  </w:style>
  <w:style w:type="character" w:customStyle="1" w:styleId="ListLabel16">
    <w:name w:val="ListLabel 16"/>
    <w:rPr>
      <w:b w:val="0"/>
      <w:bCs w:val="0"/>
      <w:szCs w:val="20"/>
    </w:rPr>
  </w:style>
  <w:style w:type="character" w:customStyle="1" w:styleId="ListLabel17">
    <w:name w:val="ListLabel 17"/>
    <w:rPr>
      <w:b/>
      <w:sz w:val="23"/>
    </w:rPr>
  </w:style>
  <w:style w:type="character" w:customStyle="1" w:styleId="ListLabel18">
    <w:name w:val="ListLabel 18"/>
    <w:rPr>
      <w:b w:val="0"/>
      <w:i w:val="0"/>
      <w:sz w:val="24"/>
    </w:rPr>
  </w:style>
  <w:style w:type="character" w:customStyle="1" w:styleId="ListLabel19">
    <w:name w:val="ListLabel 19"/>
    <w:rPr>
      <w:rFonts w:eastAsia="Times New Roman" w:cs="Times New Roman"/>
    </w:rPr>
  </w:style>
  <w:style w:type="character" w:customStyle="1" w:styleId="ListLabel20">
    <w:name w:val="ListLabel 20"/>
    <w:rPr>
      <w:lang w:val="en-US"/>
    </w:rPr>
  </w:style>
  <w:style w:type="character" w:customStyle="1" w:styleId="ListLabel21">
    <w:name w:val="ListLabel 21"/>
    <w:rPr>
      <w:rFonts w:cs="Courier New"/>
    </w:rPr>
  </w:style>
  <w:style w:type="character" w:customStyle="1" w:styleId="ListLabel22">
    <w:name w:val="ListLabel 22"/>
    <w:rPr>
      <w:lang w:val="pl-PL"/>
    </w:rPr>
  </w:style>
  <w:style w:type="character" w:customStyle="1" w:styleId="ListLabel23">
    <w:name w:val="ListLabel 23"/>
    <w:rPr>
      <w:rFonts w:cs="Times New Roman"/>
    </w:rPr>
  </w:style>
  <w:style w:type="character" w:customStyle="1" w:styleId="ListLabel24">
    <w:name w:val="ListLabel 24"/>
    <w:rPr>
      <w:rFonts w:cs="Times New Roman"/>
      <w:sz w:val="22"/>
      <w:szCs w:val="22"/>
      <w:lang w:val="pl-PL"/>
    </w:rPr>
  </w:style>
  <w:style w:type="character" w:customStyle="1" w:styleId="ListLabel25">
    <w:name w:val="ListLabel 25"/>
    <w:rPr>
      <w:rFonts w:cs="Times New Roman"/>
      <w:sz w:val="22"/>
      <w:szCs w:val="22"/>
    </w:rPr>
  </w:style>
  <w:style w:type="character" w:customStyle="1" w:styleId="ListLabel26">
    <w:name w:val="ListLabel 26"/>
    <w:rPr>
      <w:rFonts w:cs="Times New Roman"/>
      <w:b w:val="0"/>
      <w:bCs w:val="0"/>
      <w:sz w:val="22"/>
      <w:szCs w:val="22"/>
    </w:rPr>
  </w:style>
  <w:style w:type="character" w:customStyle="1" w:styleId="ListLabel27">
    <w:name w:val="ListLabel 27"/>
    <w:rPr>
      <w:rFonts w:cs="Times New Roman"/>
      <w:b w:val="0"/>
      <w:bCs/>
      <w:i w:val="0"/>
      <w:caps w:val="0"/>
      <w:smallCaps w:val="0"/>
      <w:spacing w:val="0"/>
      <w:sz w:val="22"/>
      <w:szCs w:val="22"/>
      <w:lang w:val="pl-PL"/>
    </w:rPr>
  </w:style>
  <w:style w:type="character" w:customStyle="1" w:styleId="ListLabel28">
    <w:name w:val="ListLabel 28"/>
    <w:rPr>
      <w:b w:val="0"/>
      <w:bCs w:val="0"/>
      <w:sz w:val="22"/>
      <w:szCs w:val="22"/>
    </w:rPr>
  </w:style>
  <w:style w:type="character" w:customStyle="1" w:styleId="ListLabel29">
    <w:name w:val="ListLabel 29"/>
    <w:rPr>
      <w:szCs w:val="24"/>
      <w:lang w:val="pl-PL"/>
    </w:rPr>
  </w:style>
  <w:style w:type="character" w:customStyle="1" w:styleId="ListLabel30">
    <w:name w:val="ListLabel 30"/>
    <w:rPr>
      <w:b w:val="0"/>
      <w:bCs w:val="0"/>
      <w:lang w:val="pl-PL"/>
    </w:rPr>
  </w:style>
  <w:style w:type="character" w:customStyle="1" w:styleId="ListLabel31">
    <w:name w:val="ListLabel 31"/>
    <w:rPr>
      <w:szCs w:val="20"/>
    </w:rPr>
  </w:style>
  <w:style w:type="character" w:customStyle="1" w:styleId="ListLabel32">
    <w:name w:val="ListLabel 32"/>
    <w:rPr>
      <w:rFonts w:cs="Times New Roman"/>
      <w:b w:val="0"/>
      <w:bCs w:val="0"/>
      <w:sz w:val="22"/>
      <w:szCs w:val="22"/>
      <w:lang w:val="pl-PL"/>
    </w:rPr>
  </w:style>
  <w:style w:type="character" w:customStyle="1" w:styleId="ListLabel33">
    <w:name w:val="ListLabel 33"/>
    <w:rPr>
      <w:b w:val="0"/>
      <w:bCs w:val="0"/>
      <w:szCs w:val="20"/>
    </w:rPr>
  </w:style>
  <w:style w:type="character" w:customStyle="1" w:styleId="ListLabel34">
    <w:name w:val="ListLabel 34"/>
    <w:rPr>
      <w:sz w:val="22"/>
      <w:szCs w:val="22"/>
    </w:rPr>
  </w:style>
  <w:style w:type="character" w:customStyle="1" w:styleId="ListLabel35">
    <w:name w:val="ListLabel 35"/>
    <w:rPr>
      <w:b/>
      <w:i w:val="0"/>
    </w:rPr>
  </w:style>
  <w:style w:type="character" w:customStyle="1" w:styleId="ListLabel36">
    <w:name w:val="ListLabel 36"/>
    <w:rPr>
      <w:b/>
      <w:i w:val="0"/>
      <w:color w:val="00000A"/>
      <w:sz w:val="22"/>
      <w:szCs w:val="22"/>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28z0">
    <w:name w:val="WW8Num28z0"/>
    <w:rPr>
      <w:lang w:val="pl-PL"/>
    </w:rPr>
  </w:style>
  <w:style w:type="character" w:customStyle="1" w:styleId="WW8Num28z2">
    <w:name w:val="WW8Num28z2"/>
    <w:rPr>
      <w:rFonts w:ascii="Symbol" w:hAnsi="Symbol" w:cs="Symbol"/>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11z0">
    <w:name w:val="WW8Num11z0"/>
    <w:rPr>
      <w:lang w:val="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9z0">
    <w:name w:val="WW8Num49z0"/>
    <w:rPr>
      <w:lang w:val="pl-PL"/>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55">
    <w:name w:val="WWNum55"/>
    <w:basedOn w:val="Bezlisty"/>
    <w:pPr>
      <w:numPr>
        <w:numId w:val="37"/>
      </w:numPr>
    </w:pPr>
  </w:style>
  <w:style w:type="numbering" w:customStyle="1" w:styleId="WW8Num28">
    <w:name w:val="WW8Num28"/>
    <w:basedOn w:val="Bezlisty"/>
    <w:pPr>
      <w:numPr>
        <w:numId w:val="38"/>
      </w:numPr>
    </w:pPr>
  </w:style>
  <w:style w:type="numbering" w:customStyle="1" w:styleId="WWNum45">
    <w:name w:val="WWNum45"/>
    <w:basedOn w:val="Bezlisty"/>
    <w:pPr>
      <w:numPr>
        <w:numId w:val="39"/>
      </w:numPr>
    </w:pPr>
  </w:style>
  <w:style w:type="numbering" w:customStyle="1" w:styleId="WW8Num11">
    <w:name w:val="WW8Num11"/>
    <w:basedOn w:val="Bezlisty"/>
    <w:pPr>
      <w:numPr>
        <w:numId w:val="40"/>
      </w:numPr>
    </w:pPr>
  </w:style>
  <w:style w:type="numbering" w:customStyle="1" w:styleId="WW8Num49">
    <w:name w:val="WW8Num49"/>
    <w:basedOn w:val="Bezlisty"/>
    <w:pPr>
      <w:numPr>
        <w:numId w:val="41"/>
      </w:numPr>
    </w:pPr>
  </w:style>
  <w:style w:type="paragraph" w:styleId="Tekstpodstawowy">
    <w:name w:val="Body Text"/>
    <w:basedOn w:val="Normalny"/>
    <w:link w:val="TekstpodstawowyZnak1"/>
    <w:uiPriority w:val="99"/>
    <w:unhideWhenUsed/>
    <w:rsid w:val="0052737D"/>
    <w:pPr>
      <w:spacing w:after="120"/>
    </w:pPr>
  </w:style>
  <w:style w:type="character" w:customStyle="1" w:styleId="TekstpodstawowyZnak1">
    <w:name w:val="Tekst podstawowy Znak1"/>
    <w:basedOn w:val="Domylnaczcionkaakapitu"/>
    <w:link w:val="Tekstpodstawowy"/>
    <w:uiPriority w:val="99"/>
    <w:rsid w:val="0052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kwity.gmina@mragowo.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gminasorkwity.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p.gminasorkwit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6792</Words>
  <Characters>40752</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dc:creator>
  <cp:lastModifiedBy>Teresa</cp:lastModifiedBy>
  <cp:revision>2</cp:revision>
  <cp:lastPrinted>2018-04-26T11:12:00Z</cp:lastPrinted>
  <dcterms:created xsi:type="dcterms:W3CDTF">2018-05-11T15:01:00Z</dcterms:created>
  <dcterms:modified xsi:type="dcterms:W3CDTF">2018-05-11T15:01:00Z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