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95" w:type="dxa"/>
        <w:tblLayout w:type="fixed"/>
        <w:tblLook w:val="04A0"/>
      </w:tblPr>
      <w:tblGrid>
        <w:gridCol w:w="2660"/>
        <w:gridCol w:w="1057"/>
        <w:gridCol w:w="1058"/>
        <w:gridCol w:w="1058"/>
        <w:gridCol w:w="1057"/>
        <w:gridCol w:w="1058"/>
        <w:gridCol w:w="1058"/>
        <w:gridCol w:w="1058"/>
        <w:gridCol w:w="1057"/>
        <w:gridCol w:w="1058"/>
        <w:gridCol w:w="1058"/>
        <w:gridCol w:w="1046"/>
        <w:gridCol w:w="12"/>
      </w:tblGrid>
      <w:tr w:rsidR="00812E3F" w:rsidRPr="003F2919" w:rsidTr="00CA2B39">
        <w:trPr>
          <w:gridAfter w:val="1"/>
          <w:wAfter w:w="12" w:type="dxa"/>
        </w:trPr>
        <w:tc>
          <w:tcPr>
            <w:tcW w:w="2660" w:type="dxa"/>
            <w:vMerge w:val="restart"/>
          </w:tcPr>
          <w:p w:rsidR="00812E3F" w:rsidRPr="003F2919" w:rsidRDefault="00812E3F" w:rsidP="003F2919">
            <w:pPr>
              <w:ind w:firstLine="708"/>
            </w:pPr>
          </w:p>
        </w:tc>
        <w:tc>
          <w:tcPr>
            <w:tcW w:w="11623" w:type="dxa"/>
            <w:gridSpan w:val="11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Style w:val="TeksttreciArial85pt"/>
                <w:rFonts w:ascii="Times New Roman" w:hAnsi="Times New Roman" w:cs="Times New Roman"/>
                <w:b/>
                <w:sz w:val="22"/>
                <w:szCs w:val="22"/>
              </w:rPr>
              <w:t>Przewidywane znaczące oddziaływania, w tym oddziaływania bezpośrednie, pośrednie, wtórne, skumulowane, krótkoterminowe, średnioterminowe, i długoterminowe, stałe, chwilowe oraz pozytywne i negatywne na następują</w:t>
            </w:r>
            <w:r w:rsidRPr="003F2919">
              <w:rPr>
                <w:rStyle w:val="TeksttreciArial85pt"/>
                <w:rFonts w:ascii="Times New Roman" w:hAnsi="Times New Roman" w:cs="Times New Roman"/>
                <w:b/>
                <w:sz w:val="22"/>
                <w:szCs w:val="22"/>
              </w:rPr>
              <w:softHyphen/>
              <w:t>ce elementy środowiska:</w:t>
            </w:r>
          </w:p>
        </w:tc>
      </w:tr>
      <w:tr w:rsidR="00812E3F" w:rsidTr="00E13955">
        <w:tc>
          <w:tcPr>
            <w:tcW w:w="2660" w:type="dxa"/>
            <w:vMerge/>
          </w:tcPr>
          <w:p w:rsidR="00812E3F" w:rsidRPr="003F2919" w:rsidRDefault="00812E3F"/>
        </w:tc>
        <w:tc>
          <w:tcPr>
            <w:tcW w:w="1057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Natura 2000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Zdrowie ludzi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Zwierzęta</w:t>
            </w:r>
          </w:p>
        </w:tc>
        <w:tc>
          <w:tcPr>
            <w:tcW w:w="1057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Rośliny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Wody podziemne i powierzchniowe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Różnorodność biologiczna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Jakość powietrza</w:t>
            </w:r>
          </w:p>
        </w:tc>
        <w:tc>
          <w:tcPr>
            <w:tcW w:w="1057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Powierzchnia ziemi i gleba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Krajobraz</w:t>
            </w:r>
          </w:p>
        </w:tc>
        <w:tc>
          <w:tcPr>
            <w:tcW w:w="1058" w:type="dxa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Klimat</w:t>
            </w:r>
          </w:p>
        </w:tc>
        <w:tc>
          <w:tcPr>
            <w:tcW w:w="1058" w:type="dxa"/>
            <w:gridSpan w:val="2"/>
          </w:tcPr>
          <w:p w:rsidR="00812E3F" w:rsidRPr="003F2919" w:rsidRDefault="00812E3F">
            <w:pPr>
              <w:rPr>
                <w:rFonts w:ascii="Times New Roman" w:hAnsi="Times New Roman" w:cs="Times New Roman"/>
                <w:b/>
              </w:rPr>
            </w:pPr>
            <w:r w:rsidRPr="003F2919">
              <w:rPr>
                <w:rFonts w:ascii="Times New Roman" w:hAnsi="Times New Roman" w:cs="Times New Roman"/>
                <w:b/>
              </w:rPr>
              <w:t>Dobra kultury</w:t>
            </w:r>
          </w:p>
        </w:tc>
      </w:tr>
      <w:tr w:rsidR="00954748" w:rsidRPr="001C2915" w:rsidTr="00E13955">
        <w:tc>
          <w:tcPr>
            <w:tcW w:w="2660" w:type="dxa"/>
          </w:tcPr>
          <w:p w:rsidR="00954748" w:rsidRPr="00B510BC" w:rsidRDefault="00954748" w:rsidP="00693A4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sz w:val="20"/>
                <w:szCs w:val="20"/>
              </w:rPr>
              <w:t>Termomodernizacja obiektów użyteczności publicznej Gminy Sorkwity wraz z opracowaniem audytów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B856D9">
        <w:tc>
          <w:tcPr>
            <w:tcW w:w="2660" w:type="dxa"/>
            <w:vAlign w:val="bottom"/>
          </w:tcPr>
          <w:p w:rsidR="00954748" w:rsidRPr="00B510BC" w:rsidRDefault="00954748" w:rsidP="00693A4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sz w:val="20"/>
                <w:szCs w:val="20"/>
              </w:rPr>
              <w:t>Wymiana sieci wodociągowej w Sorkwitach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0F5767">
        <w:tc>
          <w:tcPr>
            <w:tcW w:w="2660" w:type="dxa"/>
            <w:vAlign w:val="bottom"/>
          </w:tcPr>
          <w:p w:rsidR="00954748" w:rsidRPr="00B510BC" w:rsidRDefault="00954748" w:rsidP="00693A4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sz w:val="20"/>
                <w:szCs w:val="20"/>
              </w:rPr>
              <w:t>Budowa drogi w Warpunach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0F5767">
        <w:tc>
          <w:tcPr>
            <w:tcW w:w="2660" w:type="dxa"/>
            <w:vAlign w:val="bottom"/>
          </w:tcPr>
          <w:p w:rsidR="00954748" w:rsidRPr="00B510BC" w:rsidRDefault="00954748" w:rsidP="00693A4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sz w:val="20"/>
                <w:szCs w:val="20"/>
              </w:rPr>
              <w:t>Budowa parkingu i drogi dojazdowej do cmentarza w Sorkwitach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72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54748" w:rsidRPr="001C2915" w:rsidTr="000F5767">
        <w:tc>
          <w:tcPr>
            <w:tcW w:w="2660" w:type="dxa"/>
            <w:vAlign w:val="bottom"/>
          </w:tcPr>
          <w:p w:rsidR="00954748" w:rsidRPr="00B510BC" w:rsidRDefault="00954748" w:rsidP="00693A4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sz w:val="20"/>
                <w:szCs w:val="20"/>
              </w:rPr>
              <w:t>Budowa Sali gimnastycznej w Zyndakach</w:t>
            </w:r>
          </w:p>
        </w:tc>
        <w:tc>
          <w:tcPr>
            <w:tcW w:w="1057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0F5767">
        <w:tc>
          <w:tcPr>
            <w:tcW w:w="2660" w:type="dxa"/>
            <w:vAlign w:val="bottom"/>
          </w:tcPr>
          <w:p w:rsidR="00954748" w:rsidRPr="00B510BC" w:rsidRDefault="00954748" w:rsidP="00693A4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sz w:val="20"/>
                <w:szCs w:val="20"/>
              </w:rPr>
              <w:t>Modernizacja drogi w Burszewie w kier. Widryny</w:t>
            </w:r>
          </w:p>
        </w:tc>
        <w:tc>
          <w:tcPr>
            <w:tcW w:w="1057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693A4E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E13955">
        <w:tc>
          <w:tcPr>
            <w:tcW w:w="2660" w:type="dxa"/>
          </w:tcPr>
          <w:p w:rsidR="00954748" w:rsidRPr="00B510BC" w:rsidRDefault="00954748" w:rsidP="00693A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bCs/>
                <w:sz w:val="20"/>
                <w:szCs w:val="20"/>
              </w:rPr>
              <w:t>Zwiększanie świadomości ekologicznej dzieci i młodzieży</w:t>
            </w:r>
          </w:p>
        </w:tc>
        <w:tc>
          <w:tcPr>
            <w:tcW w:w="1057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005F28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E13955">
        <w:tc>
          <w:tcPr>
            <w:tcW w:w="2660" w:type="dxa"/>
          </w:tcPr>
          <w:p w:rsidR="00954748" w:rsidRPr="00B510BC" w:rsidRDefault="00954748" w:rsidP="00693A4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bCs/>
                <w:sz w:val="20"/>
                <w:szCs w:val="20"/>
              </w:rPr>
              <w:t>Promowanie gospodarki niskoemisyjnej</w:t>
            </w:r>
          </w:p>
        </w:tc>
        <w:tc>
          <w:tcPr>
            <w:tcW w:w="1057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  <w:tr w:rsidR="00954748" w:rsidRPr="001C2915" w:rsidTr="00E13955">
        <w:tc>
          <w:tcPr>
            <w:tcW w:w="2660" w:type="dxa"/>
          </w:tcPr>
          <w:p w:rsidR="00954748" w:rsidRPr="00B510BC" w:rsidRDefault="00954748" w:rsidP="00693A4E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10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Zadania w zakresie zielonych zamówień publicznych</w:t>
            </w:r>
          </w:p>
        </w:tc>
        <w:tc>
          <w:tcPr>
            <w:tcW w:w="1057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7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8" w:type="dxa"/>
            <w:gridSpan w:val="2"/>
          </w:tcPr>
          <w:p w:rsidR="00954748" w:rsidRPr="001C2915" w:rsidRDefault="00954748" w:rsidP="001F00B6">
            <w:pPr>
              <w:jc w:val="center"/>
              <w:rPr>
                <w:rFonts w:ascii="Times New Roman" w:hAnsi="Times New Roman" w:cs="Times New Roman"/>
              </w:rPr>
            </w:pPr>
            <w:r w:rsidRPr="001C2915">
              <w:rPr>
                <w:rFonts w:ascii="Times New Roman" w:hAnsi="Times New Roman" w:cs="Times New Roman"/>
              </w:rPr>
              <w:t>0</w:t>
            </w:r>
          </w:p>
        </w:tc>
      </w:tr>
    </w:tbl>
    <w:p w:rsidR="00E65D59" w:rsidRPr="001C2915" w:rsidRDefault="00E65D59" w:rsidP="00722394">
      <w:pPr>
        <w:spacing w:line="240" w:lineRule="auto"/>
        <w:rPr>
          <w:rFonts w:ascii="Times New Roman" w:hAnsi="Times New Roman" w:cs="Times New Roman"/>
        </w:rPr>
      </w:pPr>
    </w:p>
    <w:sectPr w:rsidR="00E65D59" w:rsidRPr="001C2915" w:rsidSect="00EC3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6AF"/>
    <w:multiLevelType w:val="multilevel"/>
    <w:tmpl w:val="9F947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12A49"/>
    <w:multiLevelType w:val="multilevel"/>
    <w:tmpl w:val="1C02B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46DFB"/>
    <w:multiLevelType w:val="multilevel"/>
    <w:tmpl w:val="1C02B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435E0"/>
    <w:multiLevelType w:val="multilevel"/>
    <w:tmpl w:val="C644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C779D"/>
    <w:multiLevelType w:val="hybridMultilevel"/>
    <w:tmpl w:val="62EA3184"/>
    <w:lvl w:ilvl="0" w:tplc="C358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25054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96BB2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63411"/>
    <w:multiLevelType w:val="multilevel"/>
    <w:tmpl w:val="1C02B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410EE"/>
    <w:multiLevelType w:val="multilevel"/>
    <w:tmpl w:val="1C02B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E1C2C"/>
    <w:multiLevelType w:val="multilevel"/>
    <w:tmpl w:val="C644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C4591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542DC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E3965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AB03D4"/>
    <w:multiLevelType w:val="multilevel"/>
    <w:tmpl w:val="9F947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B94B82"/>
    <w:multiLevelType w:val="hybridMultilevel"/>
    <w:tmpl w:val="E57A179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6DE0EB0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2B05AE"/>
    <w:multiLevelType w:val="multilevel"/>
    <w:tmpl w:val="1C02B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5A02E6"/>
    <w:multiLevelType w:val="multilevel"/>
    <w:tmpl w:val="C644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6C4CEA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8F752A"/>
    <w:multiLevelType w:val="multilevel"/>
    <w:tmpl w:val="0ED2F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D622FB"/>
    <w:multiLevelType w:val="hybridMultilevel"/>
    <w:tmpl w:val="B52034CE"/>
    <w:lvl w:ilvl="0" w:tplc="C358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5"/>
  </w:num>
  <w:num w:numId="16">
    <w:abstractNumId w:val="18"/>
  </w:num>
  <w:num w:numId="17">
    <w:abstractNumId w:val="19"/>
  </w:num>
  <w:num w:numId="18">
    <w:abstractNumId w:val="6"/>
  </w:num>
  <w:num w:numId="19">
    <w:abstractNumId w:val="15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3C0"/>
    <w:rsid w:val="00005F28"/>
    <w:rsid w:val="00014091"/>
    <w:rsid w:val="000960F1"/>
    <w:rsid w:val="000A3C0A"/>
    <w:rsid w:val="000A7030"/>
    <w:rsid w:val="000D0BF1"/>
    <w:rsid w:val="00101254"/>
    <w:rsid w:val="00131BE8"/>
    <w:rsid w:val="00174A21"/>
    <w:rsid w:val="00194269"/>
    <w:rsid w:val="001B3F20"/>
    <w:rsid w:val="001C2915"/>
    <w:rsid w:val="001F00B6"/>
    <w:rsid w:val="002228A9"/>
    <w:rsid w:val="002D0A0D"/>
    <w:rsid w:val="00314B10"/>
    <w:rsid w:val="003330BD"/>
    <w:rsid w:val="00346F98"/>
    <w:rsid w:val="00391256"/>
    <w:rsid w:val="003E2511"/>
    <w:rsid w:val="003F2919"/>
    <w:rsid w:val="004103A0"/>
    <w:rsid w:val="004C3048"/>
    <w:rsid w:val="005950D7"/>
    <w:rsid w:val="00596145"/>
    <w:rsid w:val="005C3950"/>
    <w:rsid w:val="005E2122"/>
    <w:rsid w:val="006A4B40"/>
    <w:rsid w:val="006F1785"/>
    <w:rsid w:val="006F39A5"/>
    <w:rsid w:val="00722394"/>
    <w:rsid w:val="00724343"/>
    <w:rsid w:val="00732E96"/>
    <w:rsid w:val="007573F2"/>
    <w:rsid w:val="007F17FC"/>
    <w:rsid w:val="00805C8C"/>
    <w:rsid w:val="00812E3F"/>
    <w:rsid w:val="008234DD"/>
    <w:rsid w:val="008F3844"/>
    <w:rsid w:val="00954748"/>
    <w:rsid w:val="0097577E"/>
    <w:rsid w:val="0098341A"/>
    <w:rsid w:val="00993EA5"/>
    <w:rsid w:val="009E71B7"/>
    <w:rsid w:val="00AB5D9F"/>
    <w:rsid w:val="00B51D82"/>
    <w:rsid w:val="00B749AA"/>
    <w:rsid w:val="00BC3E2E"/>
    <w:rsid w:val="00C26BAF"/>
    <w:rsid w:val="00C37772"/>
    <w:rsid w:val="00C70757"/>
    <w:rsid w:val="00CA2B39"/>
    <w:rsid w:val="00CE2084"/>
    <w:rsid w:val="00D257BD"/>
    <w:rsid w:val="00D3022E"/>
    <w:rsid w:val="00D70DFD"/>
    <w:rsid w:val="00D87105"/>
    <w:rsid w:val="00E00E35"/>
    <w:rsid w:val="00E13955"/>
    <w:rsid w:val="00E65D59"/>
    <w:rsid w:val="00E707A7"/>
    <w:rsid w:val="00E7697D"/>
    <w:rsid w:val="00EC33C0"/>
    <w:rsid w:val="00F03096"/>
    <w:rsid w:val="00FE01DD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85pt">
    <w:name w:val="Tekst treści + Arial;8;5 pt"/>
    <w:basedOn w:val="Domylnaczcionkaakapitu"/>
    <w:rsid w:val="00E139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1Znak">
    <w:name w:val="Nagłówek 1 Znak"/>
    <w:basedOn w:val="Domylnaczcionkaakapitu"/>
    <w:rsid w:val="009E71B7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paragraph" w:customStyle="1" w:styleId="Default">
    <w:name w:val="Default"/>
    <w:rsid w:val="00F0309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03096"/>
    <w:pPr>
      <w:ind w:left="720"/>
      <w:contextualSpacing/>
    </w:pPr>
    <w:rPr>
      <w:rFonts w:eastAsiaTheme="minorEastAsia"/>
      <w:lang w:eastAsia="pl-PL"/>
    </w:rPr>
  </w:style>
  <w:style w:type="paragraph" w:customStyle="1" w:styleId="Teksttreci">
    <w:name w:val="Tekst treści"/>
    <w:basedOn w:val="Normalny"/>
    <w:rsid w:val="000D0BF1"/>
    <w:pPr>
      <w:widowControl w:val="0"/>
      <w:shd w:val="clear" w:color="auto" w:fill="FFFFFF"/>
      <w:spacing w:after="0" w:line="350" w:lineRule="exact"/>
      <w:ind w:hanging="1080"/>
      <w:jc w:val="center"/>
    </w:pPr>
    <w:rPr>
      <w:rFonts w:ascii="Times New Roman" w:eastAsia="Times New Roman" w:hAnsi="Times New Roman" w:cs="Times New Roman"/>
      <w:kern w:val="1"/>
      <w:sz w:val="21"/>
      <w:szCs w:val="21"/>
      <w:lang w:eastAsia="ar-SA"/>
    </w:rPr>
  </w:style>
  <w:style w:type="character" w:customStyle="1" w:styleId="TeksttreciOdstpy0ptExact">
    <w:name w:val="Tekst treści + Odstępy 0 pt Exact"/>
    <w:basedOn w:val="Domylnaczcionkaakapitu"/>
    <w:rsid w:val="000D0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2919"/>
    <w:rPr>
      <w:rFonts w:eastAsiaTheme="minorEastAsia"/>
      <w:lang w:eastAsia="pl-PL"/>
    </w:rPr>
  </w:style>
  <w:style w:type="character" w:customStyle="1" w:styleId="TeksttreciArial">
    <w:name w:val="Tekst treści + Arial"/>
    <w:basedOn w:val="Domylnaczcionkaakapitu"/>
    <w:rsid w:val="00314B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ROFnormalZnak">
    <w:name w:val="ROF_normal Znak"/>
    <w:basedOn w:val="Domylnaczcionkaakapitu"/>
    <w:link w:val="ROFnormal"/>
    <w:locked/>
    <w:rsid w:val="00005F28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ROFnormal">
    <w:name w:val="ROF_normal"/>
    <w:basedOn w:val="Normalny"/>
    <w:link w:val="ROFnormalZnak"/>
    <w:qFormat/>
    <w:rsid w:val="00005F28"/>
    <w:pPr>
      <w:spacing w:before="120" w:after="12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2F20-F019-46FE-A7D5-2BD721D0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Kasia</cp:lastModifiedBy>
  <cp:revision>3</cp:revision>
  <cp:lastPrinted>2015-09-17T21:22:00Z</cp:lastPrinted>
  <dcterms:created xsi:type="dcterms:W3CDTF">2016-04-28T06:49:00Z</dcterms:created>
  <dcterms:modified xsi:type="dcterms:W3CDTF">2016-04-28T06:57:00Z</dcterms:modified>
</cp:coreProperties>
</file>