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292A" w14:textId="77777777" w:rsidR="004A0916" w:rsidRPr="004A0916" w:rsidRDefault="004A0916" w:rsidP="004A091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4A0916">
        <w:rPr>
          <w:rFonts w:ascii="Times New Roman" w:hAnsi="Times New Roman" w:cs="Times New Roman"/>
          <w:b/>
          <w:bCs/>
          <w:kern w:val="0"/>
          <w:sz w:val="20"/>
          <w:szCs w:val="20"/>
        </w:rPr>
        <w:t>Załącznik Nr 3 do Uchwały Rady Gminy Sorkwity Nr L/359/2023 z dnia 28 kwietnia 2023r.</w:t>
      </w:r>
    </w:p>
    <w:p w14:paraId="15D80455" w14:textId="77777777" w:rsidR="004A0916" w:rsidRPr="004A0916" w:rsidRDefault="004A0916" w:rsidP="004A0916">
      <w:p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left="1134" w:right="1134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14:paraId="1B2ADCB7" w14:textId="77777777" w:rsidR="004A0916" w:rsidRPr="004A0916" w:rsidRDefault="004A0916" w:rsidP="004A0916">
      <w:p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left="1134" w:right="1134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4A0916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Objaśnienia przyjętych wartości </w:t>
      </w:r>
    </w:p>
    <w:p w14:paraId="566215EC" w14:textId="77777777" w:rsidR="004A0916" w:rsidRPr="004A0916" w:rsidRDefault="004A0916" w:rsidP="004A0916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4A0916">
        <w:rPr>
          <w:rFonts w:ascii="Times New Roman" w:hAnsi="Times New Roman" w:cs="Times New Roman"/>
          <w:kern w:val="0"/>
          <w:sz w:val="20"/>
          <w:szCs w:val="20"/>
        </w:rPr>
        <w:t xml:space="preserve">Niniejsza uchwała stanowi uaktualnienie wieloletniej prognozy finansowej do potrzeb budżetu Gminy Sorkwity. </w:t>
      </w:r>
    </w:p>
    <w:p w14:paraId="0BEFD67B" w14:textId="77777777" w:rsidR="004A0916" w:rsidRPr="004A0916" w:rsidRDefault="004A0916" w:rsidP="004A0916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4A0916">
        <w:rPr>
          <w:rFonts w:ascii="Times New Roman" w:hAnsi="Times New Roman" w:cs="Times New Roman"/>
          <w:kern w:val="0"/>
          <w:sz w:val="20"/>
          <w:szCs w:val="20"/>
        </w:rPr>
        <w:t>W wieloletniej prognozie finansowej Gminy Sorkwity na lata 2023-2032 dokonuje się zmian wynikających z uaktualnienia i dostosowania poszczególnych wielkości budżetowych do zmian wprowadzonych w budżecie Gminy na 2023 rok, w tym wartości wynikające z zaproponowanej Uchwały Gminy Sorkwity zmieniającej budżet w dniu  27 stycznia    2023 roku:</w:t>
      </w:r>
    </w:p>
    <w:p w14:paraId="0B03D4B3" w14:textId="77777777" w:rsidR="004A0916" w:rsidRPr="004A0916" w:rsidRDefault="004A0916" w:rsidP="004A0916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Arial" w:hAnsi="Arial" w:cs="Arial"/>
          <w:kern w:val="0"/>
          <w:sz w:val="20"/>
          <w:szCs w:val="20"/>
        </w:rPr>
      </w:pPr>
      <w:r w:rsidRPr="004A0916">
        <w:rPr>
          <w:rFonts w:ascii="Times New Roman" w:hAnsi="Times New Roman" w:cs="Times New Roman"/>
          <w:kern w:val="0"/>
          <w:sz w:val="20"/>
          <w:szCs w:val="20"/>
        </w:rPr>
        <w:t>1.  W załączniku Nr 1 dokonuje się następujących zmian :</w:t>
      </w:r>
    </w:p>
    <w:p w14:paraId="2D038A5B" w14:textId="77777777" w:rsidR="004A0916" w:rsidRPr="004A0916" w:rsidRDefault="004A0916" w:rsidP="004A0916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4A0916">
        <w:rPr>
          <w:rFonts w:ascii="Times New Roman" w:hAnsi="Times New Roman" w:cs="Times New Roman"/>
          <w:kern w:val="0"/>
          <w:sz w:val="20"/>
          <w:szCs w:val="20"/>
        </w:rPr>
        <w:t xml:space="preserve">               zmniejsza  się dochody</w:t>
      </w:r>
      <w:r w:rsidRPr="004A0916">
        <w:rPr>
          <w:rFonts w:ascii="Arial" w:hAnsi="Arial" w:cs="Arial"/>
          <w:kern w:val="0"/>
          <w:sz w:val="20"/>
          <w:szCs w:val="20"/>
        </w:rPr>
        <w:t xml:space="preserve"> </w:t>
      </w:r>
      <w:r w:rsidRPr="004A0916">
        <w:rPr>
          <w:rFonts w:ascii="Times New Roman" w:hAnsi="Times New Roman" w:cs="Times New Roman"/>
          <w:kern w:val="0"/>
          <w:sz w:val="20"/>
          <w:szCs w:val="20"/>
        </w:rPr>
        <w:t>ogółem do wysokości                      33 649 985,79 zł, w tym:</w:t>
      </w:r>
    </w:p>
    <w:p w14:paraId="7BDF88CA" w14:textId="77777777" w:rsidR="004A0916" w:rsidRPr="004A0916" w:rsidRDefault="004A0916" w:rsidP="004A0916">
      <w:pPr>
        <w:numPr>
          <w:ilvl w:val="1"/>
          <w:numId w:val="1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4A0916">
        <w:rPr>
          <w:rFonts w:ascii="Times New Roman" w:hAnsi="Times New Roman" w:cs="Times New Roman"/>
          <w:kern w:val="0"/>
          <w:sz w:val="20"/>
          <w:szCs w:val="20"/>
        </w:rPr>
        <w:t>zwiększa się dochody bieżące do wysokości               23 725 151,68 zł;</w:t>
      </w:r>
    </w:p>
    <w:p w14:paraId="498FB561" w14:textId="77777777" w:rsidR="004A0916" w:rsidRPr="004A0916" w:rsidRDefault="004A0916" w:rsidP="004A0916">
      <w:pPr>
        <w:numPr>
          <w:ilvl w:val="1"/>
          <w:numId w:val="1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4A0916">
        <w:rPr>
          <w:rFonts w:ascii="Times New Roman" w:hAnsi="Times New Roman" w:cs="Times New Roman"/>
          <w:kern w:val="0"/>
          <w:sz w:val="20"/>
          <w:szCs w:val="20"/>
        </w:rPr>
        <w:t>zmniejsza  się dochody majątkowe do wysokości          9 924 834,11 zł:</w:t>
      </w:r>
    </w:p>
    <w:p w14:paraId="292E17CA" w14:textId="77777777" w:rsidR="004A0916" w:rsidRPr="004A0916" w:rsidRDefault="004A0916" w:rsidP="004A0916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4A0916">
        <w:rPr>
          <w:rFonts w:ascii="Times New Roman" w:hAnsi="Times New Roman" w:cs="Times New Roman"/>
          <w:kern w:val="0"/>
          <w:sz w:val="20"/>
          <w:szCs w:val="20"/>
        </w:rPr>
        <w:t xml:space="preserve">                zwiększa się wydatki ogółem do kwoty                              37 299 985,79 zł, w tym:</w:t>
      </w:r>
    </w:p>
    <w:p w14:paraId="68537A25" w14:textId="77777777" w:rsidR="004A0916" w:rsidRPr="004A0916" w:rsidRDefault="004A0916" w:rsidP="004A0916">
      <w:pPr>
        <w:numPr>
          <w:ilvl w:val="1"/>
          <w:numId w:val="1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4A0916">
        <w:rPr>
          <w:rFonts w:ascii="Times New Roman" w:hAnsi="Times New Roman" w:cs="Times New Roman"/>
          <w:kern w:val="0"/>
          <w:sz w:val="20"/>
          <w:szCs w:val="20"/>
        </w:rPr>
        <w:t>zwiększa się  wydatki bieżące do wysokości               23 745 257,15 zł;</w:t>
      </w:r>
    </w:p>
    <w:p w14:paraId="6581CE82" w14:textId="77777777" w:rsidR="004A0916" w:rsidRPr="004A0916" w:rsidRDefault="004A0916" w:rsidP="004A0916">
      <w:pPr>
        <w:numPr>
          <w:ilvl w:val="1"/>
          <w:numId w:val="1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4A0916">
        <w:rPr>
          <w:rFonts w:ascii="Times New Roman" w:hAnsi="Times New Roman" w:cs="Times New Roman"/>
          <w:kern w:val="0"/>
          <w:sz w:val="20"/>
          <w:szCs w:val="20"/>
        </w:rPr>
        <w:t>zmniejsza   się wydatki majątkowe do wysokości         13 554 728,64 zł.</w:t>
      </w:r>
    </w:p>
    <w:p w14:paraId="3FDC2EBD" w14:textId="77777777" w:rsidR="004A0916" w:rsidRPr="004A0916" w:rsidRDefault="004A0916" w:rsidP="004A0916">
      <w:pPr>
        <w:tabs>
          <w:tab w:val="left" w:pos="737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left="737" w:right="1134" w:hanging="737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4A0916">
        <w:rPr>
          <w:rFonts w:ascii="Times New Roman" w:hAnsi="Times New Roman" w:cs="Times New Roman"/>
          <w:kern w:val="0"/>
          <w:sz w:val="20"/>
          <w:szCs w:val="20"/>
        </w:rPr>
        <w:t xml:space="preserve">               Zmniejszenie  dochodów ogółem  spowodowane jest przede wszystkim  zmniejszeniem  dochodów majątkowych o   środki  z NFOŚiGW na dofinansowanie zakupu samochodu pożarniczego w Warpunach, z tego powodu dokonano również zmniejszenia wydatków majątkowych . Ponadto w wydatkach inwestycyjnych wprowadzono nowe zadania tj. "Modernizacja i remont drogi gminnej w Zyndakach" oraz  "Zagospodarowanie przestrzeni publicznej w Rybnie - Ostoja w Rybnie".  Pozostałe zmiany dochodów i wydatków  </w:t>
      </w:r>
      <w:proofErr w:type="spellStart"/>
      <w:r w:rsidRPr="004A0916">
        <w:rPr>
          <w:rFonts w:ascii="Times New Roman" w:hAnsi="Times New Roman" w:cs="Times New Roman"/>
          <w:kern w:val="0"/>
          <w:sz w:val="20"/>
          <w:szCs w:val="20"/>
        </w:rPr>
        <w:t>nastapiły</w:t>
      </w:r>
      <w:proofErr w:type="spellEnd"/>
      <w:r w:rsidRPr="004A0916">
        <w:rPr>
          <w:rFonts w:ascii="Times New Roman" w:hAnsi="Times New Roman" w:cs="Times New Roman"/>
          <w:kern w:val="0"/>
          <w:sz w:val="20"/>
          <w:szCs w:val="20"/>
        </w:rPr>
        <w:t xml:space="preserve"> ze względu na zmiany  dotacji wynikające z decyzji wojewody warmińsko - Mazurskiego.                                                  </w:t>
      </w:r>
    </w:p>
    <w:p w14:paraId="7CF9D682" w14:textId="77777777" w:rsidR="004A0916" w:rsidRPr="004A0916" w:rsidRDefault="004A0916" w:rsidP="004A0916">
      <w:pPr>
        <w:tabs>
          <w:tab w:val="left" w:pos="737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left="737" w:right="1134" w:hanging="737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4A0916">
        <w:rPr>
          <w:rFonts w:ascii="Times New Roman" w:hAnsi="Times New Roman" w:cs="Times New Roman"/>
          <w:kern w:val="0"/>
          <w:sz w:val="20"/>
          <w:szCs w:val="20"/>
        </w:rPr>
        <w:t xml:space="preserve">          </w:t>
      </w:r>
    </w:p>
    <w:p w14:paraId="17A72EDE" w14:textId="77777777" w:rsidR="004A0916" w:rsidRPr="004A0916" w:rsidRDefault="004A0916" w:rsidP="004A0916">
      <w:pPr>
        <w:tabs>
          <w:tab w:val="left" w:pos="737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left="737" w:right="1134" w:hanging="737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4A0916">
        <w:rPr>
          <w:rFonts w:ascii="Times New Roman" w:hAnsi="Times New Roman" w:cs="Times New Roman"/>
          <w:kern w:val="0"/>
          <w:sz w:val="20"/>
          <w:szCs w:val="20"/>
        </w:rPr>
        <w:t xml:space="preserve">                           W wyniku   zmian     w  planie dochodów   i   wydatków       planowany      deficyt    w  kwocie 3 089 400,00 zł  uległ zmianie i będzie wynosił 3 650 000,00 zł. Zmianie uległa również kwota  przychodów , która po zmianie wynosi 8 926 367,00 zł, plan rozchodów nie uległ zmianie .  </w:t>
      </w:r>
    </w:p>
    <w:p w14:paraId="03BDB506" w14:textId="77777777" w:rsidR="004A0916" w:rsidRPr="004A0916" w:rsidRDefault="004A0916" w:rsidP="004A0916">
      <w:pPr>
        <w:tabs>
          <w:tab w:val="left" w:pos="226"/>
          <w:tab w:val="left" w:pos="53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left="226" w:right="1134" w:hanging="226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4A0916">
        <w:rPr>
          <w:rFonts w:ascii="Times New Roman" w:hAnsi="Times New Roman" w:cs="Times New Roman"/>
          <w:kern w:val="0"/>
          <w:sz w:val="20"/>
          <w:szCs w:val="20"/>
        </w:rPr>
        <w:t>3. Załącznik   Nr 2 Wykaz przedsięwzięć do WPF nie uległ zmianie .</w:t>
      </w:r>
    </w:p>
    <w:p w14:paraId="1FD64767" w14:textId="77777777" w:rsidR="004A0916" w:rsidRPr="004A0916" w:rsidRDefault="004A0916" w:rsidP="004A0916">
      <w:pPr>
        <w:tabs>
          <w:tab w:val="left" w:pos="226"/>
          <w:tab w:val="left" w:pos="53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left="226" w:right="1134" w:hanging="226"/>
        <w:jc w:val="both"/>
        <w:rPr>
          <w:rFonts w:ascii="Times New Roman" w:hAnsi="Times New Roman" w:cs="Times New Roman"/>
          <w:kern w:val="0"/>
          <w:sz w:val="20"/>
          <w:szCs w:val="20"/>
        </w:rPr>
      </w:pPr>
    </w:p>
    <w:p w14:paraId="7A7DF1F0" w14:textId="77777777" w:rsidR="004A0916" w:rsidRPr="004A0916" w:rsidRDefault="004A0916" w:rsidP="004A0916">
      <w:pPr>
        <w:tabs>
          <w:tab w:val="left" w:pos="53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4A0916">
        <w:rPr>
          <w:rFonts w:ascii="Times New Roman" w:hAnsi="Times New Roman" w:cs="Times New Roman"/>
          <w:kern w:val="0"/>
          <w:sz w:val="20"/>
          <w:szCs w:val="20"/>
        </w:rPr>
        <w:t xml:space="preserve">    W związku z powyższym proszę o podjęcie przedmiotowej   uchwały.</w:t>
      </w:r>
    </w:p>
    <w:p w14:paraId="2C098A87" w14:textId="77777777" w:rsidR="00832CB7" w:rsidRDefault="00832CB7"/>
    <w:sectPr w:rsidR="00832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lowerLetter"/>
      <w:lvlText w:val="%1."/>
      <w:lvlJc w:val="left"/>
      <w:pPr>
        <w:ind w:left="77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13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."/>
      <w:lvlJc w:val="left"/>
      <w:pPr>
        <w:ind w:left="149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."/>
      <w:lvlJc w:val="left"/>
      <w:pPr>
        <w:ind w:left="185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221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."/>
      <w:lvlJc w:val="left"/>
      <w:pPr>
        <w:ind w:left="257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."/>
      <w:lvlJc w:val="left"/>
      <w:pPr>
        <w:ind w:left="293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329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."/>
      <w:lvlJc w:val="left"/>
      <w:pPr>
        <w:ind w:left="365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 w16cid:durableId="1287009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8"/>
    <w:rsid w:val="00146F98"/>
    <w:rsid w:val="004A0916"/>
    <w:rsid w:val="0083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C0702-2D26-410D-B8D2-DA5C654F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Sorkwity</dc:creator>
  <cp:keywords/>
  <dc:description/>
  <cp:lastModifiedBy>Gmina Sorkwity</cp:lastModifiedBy>
  <cp:revision>3</cp:revision>
  <dcterms:created xsi:type="dcterms:W3CDTF">2023-04-27T10:52:00Z</dcterms:created>
  <dcterms:modified xsi:type="dcterms:W3CDTF">2023-04-27T10:53:00Z</dcterms:modified>
</cp:coreProperties>
</file>