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87DE" w14:textId="237AE318" w:rsidR="00835825" w:rsidRDefault="00835825" w:rsidP="00835825">
      <w:pPr>
        <w:pStyle w:val="h1maintyt"/>
        <w:spacing w:line="2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Załącznik nr 4 do Zarządzenia nr 53/2023</w:t>
      </w:r>
    </w:p>
    <w:p w14:paraId="389C3FE4" w14:textId="77777777" w:rsidR="00835825" w:rsidRDefault="00835825" w:rsidP="00835825">
      <w:pPr>
        <w:pStyle w:val="h1maintyt"/>
        <w:spacing w:line="20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Wójta Gminy Sorkwity z dnia 14.06.2023r.</w:t>
      </w:r>
    </w:p>
    <w:p w14:paraId="5D07952F" w14:textId="77777777" w:rsidR="00835825" w:rsidRDefault="00835825" w:rsidP="00014710">
      <w:pPr>
        <w:spacing w:after="0" w:line="240" w:lineRule="auto"/>
        <w:jc w:val="center"/>
        <w:rPr>
          <w:rFonts w:ascii="Arial" w:hAnsi="Arial" w:cs="Arial"/>
          <w:b/>
        </w:rPr>
      </w:pPr>
    </w:p>
    <w:p w14:paraId="7FDF1F16" w14:textId="663A1369" w:rsidR="009A55A1" w:rsidRPr="00835825" w:rsidRDefault="009A55A1" w:rsidP="0001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25">
        <w:rPr>
          <w:rFonts w:ascii="Times New Roman" w:hAnsi="Times New Roman" w:cs="Times New Roman"/>
          <w:b/>
          <w:sz w:val="24"/>
          <w:szCs w:val="24"/>
        </w:rPr>
        <w:t>PROGRAM ZAPEWNIENIA I POPRAWY JAKOŚCI</w:t>
      </w:r>
    </w:p>
    <w:p w14:paraId="2DB87D96" w14:textId="77777777" w:rsidR="009A55A1" w:rsidRPr="00835825" w:rsidRDefault="009A55A1" w:rsidP="0001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25">
        <w:rPr>
          <w:rFonts w:ascii="Times New Roman" w:hAnsi="Times New Roman" w:cs="Times New Roman"/>
          <w:b/>
          <w:sz w:val="24"/>
          <w:szCs w:val="24"/>
        </w:rPr>
        <w:t>AUDYTU WEWNĘTRZNEGO</w:t>
      </w:r>
    </w:p>
    <w:p w14:paraId="19B6C13B" w14:textId="61D16EF9" w:rsidR="009A55A1" w:rsidRPr="00835825" w:rsidRDefault="009A55A1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B246B" w14:textId="6F933617" w:rsidR="005E1F7B" w:rsidRPr="00835825" w:rsidRDefault="005E1F7B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bCs/>
          <w:sz w:val="24"/>
          <w:szCs w:val="24"/>
        </w:rPr>
        <w:t>Program zapewnienia i poprawy jakości sporządzono w oparciu o przepisy prawne regulujące funkcjonowanie audytu wewnętrznego w jednostkach sektora finansów publicznych</w:t>
      </w:r>
      <w:r w:rsidR="005178E5" w:rsidRPr="008358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1FB0D4" w14:textId="77777777" w:rsidR="009A55A1" w:rsidRPr="00835825" w:rsidRDefault="009A55A1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A1061" w14:textId="0A8603DD" w:rsidR="009A55A1" w:rsidRPr="00835825" w:rsidRDefault="009A55A1" w:rsidP="0001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25">
        <w:rPr>
          <w:rFonts w:ascii="Times New Roman" w:hAnsi="Times New Roman" w:cs="Times New Roman"/>
          <w:b/>
          <w:sz w:val="24"/>
          <w:szCs w:val="24"/>
        </w:rPr>
        <w:t xml:space="preserve">CEL I </w:t>
      </w:r>
      <w:r w:rsidR="00BB4B86" w:rsidRPr="00835825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Pr="00835825">
        <w:rPr>
          <w:rFonts w:ascii="Times New Roman" w:hAnsi="Times New Roman" w:cs="Times New Roman"/>
          <w:b/>
          <w:sz w:val="24"/>
          <w:szCs w:val="24"/>
        </w:rPr>
        <w:t>PROGRAMU</w:t>
      </w:r>
    </w:p>
    <w:p w14:paraId="3BEF9F1A" w14:textId="77777777" w:rsidR="00784B23" w:rsidRPr="00835825" w:rsidRDefault="00784B23" w:rsidP="005E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9F7D0" w14:textId="0256861C" w:rsidR="005E1F7B" w:rsidRPr="00835825" w:rsidRDefault="00784B23" w:rsidP="005E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Z</w:t>
      </w:r>
      <w:r w:rsidR="005E1F7B" w:rsidRPr="00835825">
        <w:rPr>
          <w:rFonts w:ascii="Times New Roman" w:hAnsi="Times New Roman" w:cs="Times New Roman"/>
          <w:sz w:val="24"/>
          <w:szCs w:val="24"/>
        </w:rPr>
        <w:t xml:space="preserve">arządzający audytem wewnętrznym musi opracować i realizować program zapewnienia </w:t>
      </w:r>
      <w:r w:rsidR="005355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1F7B" w:rsidRPr="00835825">
        <w:rPr>
          <w:rFonts w:ascii="Times New Roman" w:hAnsi="Times New Roman" w:cs="Times New Roman"/>
          <w:sz w:val="24"/>
          <w:szCs w:val="24"/>
        </w:rPr>
        <w:t>i poprawy jakości, obejmujący wszystkie aspekty działalności audytu wewnętrznego</w:t>
      </w:r>
      <w:r w:rsidR="00BB4B86" w:rsidRPr="00835825">
        <w:rPr>
          <w:rFonts w:ascii="Times New Roman" w:hAnsi="Times New Roman" w:cs="Times New Roman"/>
          <w:sz w:val="24"/>
          <w:szCs w:val="24"/>
        </w:rPr>
        <w:t>.</w:t>
      </w:r>
    </w:p>
    <w:p w14:paraId="383D8F4D" w14:textId="77777777" w:rsidR="00014710" w:rsidRPr="00835825" w:rsidRDefault="00014710" w:rsidP="005E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7B422" w14:textId="09FC89C2" w:rsidR="009A55A1" w:rsidRPr="00835825" w:rsidRDefault="009A55A1" w:rsidP="005E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Celem programu jest zapewnienie i poprawa jakości działań audytowych realizowanych  przez audyt wewnętrzny funkcjonujący w </w:t>
      </w:r>
      <w:r w:rsidR="008F36C9" w:rsidRPr="00835825">
        <w:rPr>
          <w:rFonts w:ascii="Times New Roman" w:hAnsi="Times New Roman" w:cs="Times New Roman"/>
          <w:sz w:val="24"/>
          <w:szCs w:val="24"/>
        </w:rPr>
        <w:t>jednost</w:t>
      </w:r>
      <w:r w:rsidR="00CB40E1" w:rsidRPr="00835825">
        <w:rPr>
          <w:rFonts w:ascii="Times New Roman" w:hAnsi="Times New Roman" w:cs="Times New Roman"/>
          <w:sz w:val="24"/>
          <w:szCs w:val="24"/>
        </w:rPr>
        <w:t>ce</w:t>
      </w:r>
      <w:r w:rsidRPr="00835825">
        <w:rPr>
          <w:rFonts w:ascii="Times New Roman" w:hAnsi="Times New Roman" w:cs="Times New Roman"/>
          <w:sz w:val="24"/>
          <w:szCs w:val="24"/>
        </w:rPr>
        <w:t>.</w:t>
      </w:r>
    </w:p>
    <w:p w14:paraId="5B760438" w14:textId="77777777" w:rsidR="00014710" w:rsidRPr="00835825" w:rsidRDefault="00014710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ACBF2" w14:textId="3C856688" w:rsidR="008F36C9" w:rsidRPr="00835825" w:rsidRDefault="00BB4B86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Wymagania p</w:t>
      </w:r>
      <w:r w:rsidR="009A55A1" w:rsidRPr="00835825">
        <w:rPr>
          <w:rFonts w:ascii="Times New Roman" w:hAnsi="Times New Roman" w:cs="Times New Roman"/>
          <w:sz w:val="24"/>
          <w:szCs w:val="24"/>
        </w:rPr>
        <w:t>rogram</w:t>
      </w:r>
      <w:r w:rsidRPr="00835825">
        <w:rPr>
          <w:rFonts w:ascii="Times New Roman" w:hAnsi="Times New Roman" w:cs="Times New Roman"/>
          <w:sz w:val="24"/>
          <w:szCs w:val="24"/>
        </w:rPr>
        <w:t>u</w:t>
      </w:r>
      <w:r w:rsidR="008F36C9" w:rsidRPr="00835825">
        <w:rPr>
          <w:rFonts w:ascii="Times New Roman" w:hAnsi="Times New Roman" w:cs="Times New Roman"/>
          <w:sz w:val="24"/>
          <w:szCs w:val="24"/>
        </w:rPr>
        <w:t>:</w:t>
      </w:r>
    </w:p>
    <w:p w14:paraId="2EDF1DCE" w14:textId="64BB39A9" w:rsidR="008F36C9" w:rsidRPr="00835825" w:rsidRDefault="008F36C9" w:rsidP="00835825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oceny wewnętrzne</w:t>
      </w:r>
      <w:r w:rsidR="00CB40E1" w:rsidRPr="00835825">
        <w:rPr>
          <w:rFonts w:ascii="Times New Roman" w:hAnsi="Times New Roman" w:cs="Times New Roman"/>
          <w:sz w:val="24"/>
          <w:szCs w:val="24"/>
        </w:rPr>
        <w:t xml:space="preserve"> audytu wewnętrznego</w:t>
      </w:r>
      <w:r w:rsidR="00BB4B86" w:rsidRPr="00835825">
        <w:rPr>
          <w:rFonts w:ascii="Times New Roman" w:hAnsi="Times New Roman" w:cs="Times New Roman"/>
          <w:sz w:val="24"/>
          <w:szCs w:val="24"/>
        </w:rPr>
        <w:t>,</w:t>
      </w:r>
    </w:p>
    <w:p w14:paraId="1DD8B394" w14:textId="04675754" w:rsidR="008F36C9" w:rsidRPr="00835825" w:rsidRDefault="008F36C9" w:rsidP="00835825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oceny zewnętrznej</w:t>
      </w:r>
      <w:r w:rsidR="00CB40E1" w:rsidRPr="00835825">
        <w:rPr>
          <w:rFonts w:ascii="Times New Roman" w:hAnsi="Times New Roman" w:cs="Times New Roman"/>
          <w:sz w:val="24"/>
          <w:szCs w:val="24"/>
        </w:rPr>
        <w:t xml:space="preserve"> audytu wewnętrznego</w:t>
      </w:r>
      <w:r w:rsidR="00BB4B86" w:rsidRPr="00835825">
        <w:rPr>
          <w:rFonts w:ascii="Times New Roman" w:hAnsi="Times New Roman" w:cs="Times New Roman"/>
          <w:sz w:val="24"/>
          <w:szCs w:val="24"/>
        </w:rPr>
        <w:t>,</w:t>
      </w:r>
    </w:p>
    <w:p w14:paraId="33903422" w14:textId="0B8DF58E" w:rsidR="008F36C9" w:rsidRPr="00835825" w:rsidRDefault="00CB40E1" w:rsidP="00835825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sprawozdawczość wyników programu zapewnienia i poprawy jakości audytu wewnętrznego</w:t>
      </w:r>
      <w:r w:rsidR="00BB4B86" w:rsidRPr="00835825">
        <w:rPr>
          <w:rFonts w:ascii="Times New Roman" w:hAnsi="Times New Roman" w:cs="Times New Roman"/>
          <w:sz w:val="24"/>
          <w:szCs w:val="24"/>
        </w:rPr>
        <w:t>,</w:t>
      </w:r>
    </w:p>
    <w:p w14:paraId="5BCD5E32" w14:textId="6011F95D" w:rsidR="00AD19DA" w:rsidRPr="00835825" w:rsidRDefault="00AD19DA" w:rsidP="00835825">
      <w:pPr>
        <w:pStyle w:val="pparinner"/>
        <w:numPr>
          <w:ilvl w:val="0"/>
          <w:numId w:val="20"/>
        </w:numPr>
        <w:spacing w:before="0"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użycie formuły „zgodny z Międzynarodowymi standardami praktyki zawodowej audytu wewnętrznego”</w:t>
      </w:r>
      <w:r w:rsidR="00BB4B86" w:rsidRPr="00835825">
        <w:rPr>
          <w:rFonts w:ascii="Times New Roman" w:hAnsi="Times New Roman" w:cs="Times New Roman"/>
          <w:sz w:val="24"/>
          <w:szCs w:val="24"/>
        </w:rPr>
        <w:t>,</w:t>
      </w:r>
    </w:p>
    <w:p w14:paraId="348B3718" w14:textId="2260A1C6" w:rsidR="00AD19DA" w:rsidRPr="00835825" w:rsidRDefault="0053553A" w:rsidP="00835825">
      <w:pPr>
        <w:pStyle w:val="pparinner"/>
        <w:numPr>
          <w:ilvl w:val="0"/>
          <w:numId w:val="20"/>
        </w:numPr>
        <w:spacing w:before="0"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14710" w:rsidRPr="00835825">
        <w:rPr>
          <w:rFonts w:ascii="Times New Roman" w:hAnsi="Times New Roman" w:cs="Times New Roman"/>
          <w:sz w:val="24"/>
          <w:szCs w:val="24"/>
        </w:rPr>
        <w:t>jawnienie braku zgodności</w:t>
      </w:r>
      <w:r w:rsidR="00BB4B86" w:rsidRPr="00835825">
        <w:rPr>
          <w:rFonts w:ascii="Times New Roman" w:hAnsi="Times New Roman" w:cs="Times New Roman"/>
          <w:sz w:val="24"/>
          <w:szCs w:val="24"/>
        </w:rPr>
        <w:t>.</w:t>
      </w:r>
    </w:p>
    <w:p w14:paraId="3FCE0220" w14:textId="77777777" w:rsidR="009A55A1" w:rsidRPr="00835825" w:rsidRDefault="009A55A1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4647C" w14:textId="77777777" w:rsidR="009A55A1" w:rsidRPr="00835825" w:rsidRDefault="009A55A1" w:rsidP="00014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FC13D" w14:textId="5D01E416" w:rsidR="009A55A1" w:rsidRPr="00835825" w:rsidRDefault="00DF0819" w:rsidP="0001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25">
        <w:rPr>
          <w:rFonts w:ascii="Times New Roman" w:hAnsi="Times New Roman" w:cs="Times New Roman"/>
          <w:b/>
          <w:sz w:val="24"/>
          <w:szCs w:val="24"/>
        </w:rPr>
        <w:t>OCENA WEWNĘTRZNA AUDYTU WEWNĘTRZNEGO</w:t>
      </w:r>
    </w:p>
    <w:p w14:paraId="51B6238C" w14:textId="77777777" w:rsidR="00784B23" w:rsidRPr="00835825" w:rsidRDefault="00784B23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60E83" w14:textId="43F2B929" w:rsidR="009A55A1" w:rsidRPr="00835825" w:rsidRDefault="009A55A1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Ocena wewnętrzna obejmuje: </w:t>
      </w:r>
    </w:p>
    <w:p w14:paraId="58F77D92" w14:textId="0A98F586" w:rsidR="009A55A1" w:rsidRPr="00835825" w:rsidRDefault="009A55A1" w:rsidP="00014710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bieżąc</w:t>
      </w:r>
      <w:r w:rsidR="008F36C9" w:rsidRPr="00835825">
        <w:rPr>
          <w:rFonts w:ascii="Times New Roman" w:hAnsi="Times New Roman" w:cs="Times New Roman"/>
          <w:sz w:val="24"/>
          <w:szCs w:val="24"/>
        </w:rPr>
        <w:t xml:space="preserve">e monitorowanie </w:t>
      </w:r>
      <w:r w:rsidRPr="00835825">
        <w:rPr>
          <w:rFonts w:ascii="Times New Roman" w:hAnsi="Times New Roman" w:cs="Times New Roman"/>
          <w:sz w:val="24"/>
          <w:szCs w:val="24"/>
        </w:rPr>
        <w:t xml:space="preserve">działalności audytu wewnętrznego, </w:t>
      </w:r>
    </w:p>
    <w:p w14:paraId="29993CE8" w14:textId="0AA81560" w:rsidR="009A55A1" w:rsidRPr="00835825" w:rsidRDefault="009A55A1" w:rsidP="00014710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okresowe</w:t>
      </w:r>
      <w:r w:rsidR="0053553A">
        <w:rPr>
          <w:rFonts w:ascii="Times New Roman" w:hAnsi="Times New Roman" w:cs="Times New Roman"/>
          <w:sz w:val="24"/>
          <w:szCs w:val="24"/>
        </w:rPr>
        <w:t xml:space="preserve"> </w:t>
      </w:r>
      <w:r w:rsidR="00113C0F" w:rsidRPr="00835825">
        <w:rPr>
          <w:rFonts w:ascii="Times New Roman" w:hAnsi="Times New Roman" w:cs="Times New Roman"/>
          <w:sz w:val="24"/>
          <w:szCs w:val="24"/>
        </w:rPr>
        <w:t>s</w:t>
      </w:r>
      <w:r w:rsidRPr="00835825">
        <w:rPr>
          <w:rFonts w:ascii="Times New Roman" w:hAnsi="Times New Roman" w:cs="Times New Roman"/>
          <w:sz w:val="24"/>
          <w:szCs w:val="24"/>
        </w:rPr>
        <w:t xml:space="preserve">amooceny lub </w:t>
      </w:r>
      <w:r w:rsidR="00113C0F" w:rsidRPr="00835825">
        <w:rPr>
          <w:rFonts w:ascii="Times New Roman" w:hAnsi="Times New Roman" w:cs="Times New Roman"/>
          <w:sz w:val="24"/>
          <w:szCs w:val="24"/>
        </w:rPr>
        <w:t xml:space="preserve">oceny przeprowadzone </w:t>
      </w:r>
      <w:r w:rsidRPr="00835825">
        <w:rPr>
          <w:rFonts w:ascii="Times New Roman" w:hAnsi="Times New Roman" w:cs="Times New Roman"/>
          <w:sz w:val="24"/>
          <w:szCs w:val="24"/>
        </w:rPr>
        <w:t>przez inn</w:t>
      </w:r>
      <w:r w:rsidR="00113C0F" w:rsidRPr="00835825">
        <w:rPr>
          <w:rFonts w:ascii="Times New Roman" w:hAnsi="Times New Roman" w:cs="Times New Roman"/>
          <w:sz w:val="24"/>
          <w:szCs w:val="24"/>
        </w:rPr>
        <w:t>e</w:t>
      </w:r>
      <w:r w:rsidRPr="00835825">
        <w:rPr>
          <w:rFonts w:ascii="Times New Roman" w:hAnsi="Times New Roman" w:cs="Times New Roman"/>
          <w:sz w:val="24"/>
          <w:szCs w:val="24"/>
        </w:rPr>
        <w:t xml:space="preserve"> osob</w:t>
      </w:r>
      <w:r w:rsidR="00113C0F" w:rsidRPr="00835825">
        <w:rPr>
          <w:rFonts w:ascii="Times New Roman" w:hAnsi="Times New Roman" w:cs="Times New Roman"/>
          <w:sz w:val="24"/>
          <w:szCs w:val="24"/>
        </w:rPr>
        <w:t xml:space="preserve">y </w:t>
      </w:r>
      <w:r w:rsidRPr="00835825">
        <w:rPr>
          <w:rFonts w:ascii="Times New Roman" w:hAnsi="Times New Roman" w:cs="Times New Roman"/>
          <w:sz w:val="24"/>
          <w:szCs w:val="24"/>
        </w:rPr>
        <w:t>w ramach organizacji posiadając</w:t>
      </w:r>
      <w:r w:rsidR="00113C0F" w:rsidRPr="00835825">
        <w:rPr>
          <w:rFonts w:ascii="Times New Roman" w:hAnsi="Times New Roman" w:cs="Times New Roman"/>
          <w:sz w:val="24"/>
          <w:szCs w:val="24"/>
        </w:rPr>
        <w:t>e</w:t>
      </w:r>
      <w:r w:rsidRPr="00835825">
        <w:rPr>
          <w:rFonts w:ascii="Times New Roman" w:hAnsi="Times New Roman" w:cs="Times New Roman"/>
          <w:sz w:val="24"/>
          <w:szCs w:val="24"/>
        </w:rPr>
        <w:t xml:space="preserve"> </w:t>
      </w:r>
      <w:r w:rsidR="00113C0F" w:rsidRPr="00835825">
        <w:rPr>
          <w:rFonts w:ascii="Times New Roman" w:hAnsi="Times New Roman" w:cs="Times New Roman"/>
          <w:sz w:val="24"/>
          <w:szCs w:val="24"/>
        </w:rPr>
        <w:t>wystarczając</w:t>
      </w:r>
      <w:r w:rsidR="0053553A">
        <w:rPr>
          <w:rFonts w:ascii="Times New Roman" w:hAnsi="Times New Roman" w:cs="Times New Roman"/>
          <w:sz w:val="24"/>
          <w:szCs w:val="24"/>
        </w:rPr>
        <w:t>ą</w:t>
      </w:r>
      <w:r w:rsidR="00113C0F" w:rsidRPr="00835825">
        <w:rPr>
          <w:rFonts w:ascii="Times New Roman" w:hAnsi="Times New Roman" w:cs="Times New Roman"/>
          <w:sz w:val="24"/>
          <w:szCs w:val="24"/>
        </w:rPr>
        <w:t xml:space="preserve"> znajomoś</w:t>
      </w:r>
      <w:r w:rsidR="0053553A">
        <w:rPr>
          <w:rFonts w:ascii="Times New Roman" w:hAnsi="Times New Roman" w:cs="Times New Roman"/>
          <w:sz w:val="24"/>
          <w:szCs w:val="24"/>
        </w:rPr>
        <w:t>ć</w:t>
      </w:r>
      <w:r w:rsidR="00113C0F" w:rsidRPr="00835825">
        <w:rPr>
          <w:rFonts w:ascii="Times New Roman" w:hAnsi="Times New Roman" w:cs="Times New Roman"/>
          <w:sz w:val="24"/>
          <w:szCs w:val="24"/>
        </w:rPr>
        <w:t xml:space="preserve"> praktyki audytu wewnętrznego, </w:t>
      </w:r>
      <w:r w:rsidR="005355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3C0F" w:rsidRPr="00835825">
        <w:rPr>
          <w:rFonts w:ascii="Times New Roman" w:hAnsi="Times New Roman" w:cs="Times New Roman"/>
          <w:sz w:val="24"/>
          <w:szCs w:val="24"/>
        </w:rPr>
        <w:t>tj. co najmniej rozumienia wszystkich elementów Międzynarodowych ramowych zasad praktyki zawodowej</w:t>
      </w:r>
      <w:r w:rsidRPr="008358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116A9E" w14:textId="77777777" w:rsidR="00113C0F" w:rsidRPr="00835825" w:rsidRDefault="00113C0F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6E506" w14:textId="77777777" w:rsidR="00113C0F" w:rsidRPr="00835825" w:rsidRDefault="009A55A1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Bieżąc</w:t>
      </w:r>
      <w:r w:rsidR="00113C0F" w:rsidRPr="00835825">
        <w:rPr>
          <w:rFonts w:ascii="Times New Roman" w:hAnsi="Times New Roman" w:cs="Times New Roman"/>
          <w:sz w:val="24"/>
          <w:szCs w:val="24"/>
        </w:rPr>
        <w:t>e monitorowanie jest integralną częścią co</w:t>
      </w:r>
      <w:r w:rsidRPr="00835825">
        <w:rPr>
          <w:rFonts w:ascii="Times New Roman" w:hAnsi="Times New Roman" w:cs="Times New Roman"/>
          <w:sz w:val="24"/>
          <w:szCs w:val="24"/>
        </w:rPr>
        <w:t xml:space="preserve">dziennego nadzoru, przeglądu i pomiaru działalności audytu wewnętrznego. </w:t>
      </w:r>
    </w:p>
    <w:p w14:paraId="25703F3E" w14:textId="638E1C2F" w:rsidR="000C485D" w:rsidRPr="00835825" w:rsidRDefault="009A55A1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Bieżąc</w:t>
      </w:r>
      <w:r w:rsidR="00113C0F" w:rsidRPr="00835825">
        <w:rPr>
          <w:rFonts w:ascii="Times New Roman" w:hAnsi="Times New Roman" w:cs="Times New Roman"/>
          <w:sz w:val="24"/>
          <w:szCs w:val="24"/>
        </w:rPr>
        <w:t>e</w:t>
      </w:r>
      <w:r w:rsidRPr="00835825">
        <w:rPr>
          <w:rFonts w:ascii="Times New Roman" w:hAnsi="Times New Roman" w:cs="Times New Roman"/>
          <w:sz w:val="24"/>
          <w:szCs w:val="24"/>
        </w:rPr>
        <w:t xml:space="preserve"> monitor</w:t>
      </w:r>
      <w:r w:rsidR="00113C0F" w:rsidRPr="00835825">
        <w:rPr>
          <w:rFonts w:ascii="Times New Roman" w:hAnsi="Times New Roman" w:cs="Times New Roman"/>
          <w:sz w:val="24"/>
          <w:szCs w:val="24"/>
        </w:rPr>
        <w:t xml:space="preserve">owanie jest też nieodłączną częścią </w:t>
      </w:r>
      <w:r w:rsidRPr="00835825">
        <w:rPr>
          <w:rFonts w:ascii="Times New Roman" w:hAnsi="Times New Roman" w:cs="Times New Roman"/>
          <w:sz w:val="24"/>
          <w:szCs w:val="24"/>
        </w:rPr>
        <w:t>codzienn</w:t>
      </w:r>
      <w:r w:rsidR="00113C0F" w:rsidRPr="00835825">
        <w:rPr>
          <w:rFonts w:ascii="Times New Roman" w:hAnsi="Times New Roman" w:cs="Times New Roman"/>
          <w:sz w:val="24"/>
          <w:szCs w:val="24"/>
        </w:rPr>
        <w:t>ych</w:t>
      </w:r>
      <w:r w:rsidRPr="00835825">
        <w:rPr>
          <w:rFonts w:ascii="Times New Roman" w:hAnsi="Times New Roman" w:cs="Times New Roman"/>
          <w:sz w:val="24"/>
          <w:szCs w:val="24"/>
        </w:rPr>
        <w:t xml:space="preserve"> zasad i </w:t>
      </w:r>
      <w:r w:rsidR="00113C0F" w:rsidRPr="00835825">
        <w:rPr>
          <w:rFonts w:ascii="Times New Roman" w:hAnsi="Times New Roman" w:cs="Times New Roman"/>
          <w:sz w:val="24"/>
          <w:szCs w:val="24"/>
        </w:rPr>
        <w:t xml:space="preserve">praktyki </w:t>
      </w:r>
      <w:r w:rsidRPr="00835825">
        <w:rPr>
          <w:rFonts w:ascii="Times New Roman" w:hAnsi="Times New Roman" w:cs="Times New Roman"/>
          <w:sz w:val="24"/>
          <w:szCs w:val="24"/>
        </w:rPr>
        <w:t>zarządzania audyt</w:t>
      </w:r>
      <w:r w:rsidR="00113C0F" w:rsidRPr="00835825">
        <w:rPr>
          <w:rFonts w:ascii="Times New Roman" w:hAnsi="Times New Roman" w:cs="Times New Roman"/>
          <w:sz w:val="24"/>
          <w:szCs w:val="24"/>
        </w:rPr>
        <w:t>em</w:t>
      </w:r>
      <w:r w:rsidRPr="00835825">
        <w:rPr>
          <w:rFonts w:ascii="Times New Roman" w:hAnsi="Times New Roman" w:cs="Times New Roman"/>
          <w:sz w:val="24"/>
          <w:szCs w:val="24"/>
        </w:rPr>
        <w:t xml:space="preserve"> wewnętrzn</w:t>
      </w:r>
      <w:r w:rsidR="00113C0F" w:rsidRPr="00835825">
        <w:rPr>
          <w:rFonts w:ascii="Times New Roman" w:hAnsi="Times New Roman" w:cs="Times New Roman"/>
          <w:sz w:val="24"/>
          <w:szCs w:val="24"/>
        </w:rPr>
        <w:t>ym</w:t>
      </w:r>
      <w:r w:rsidR="00BB4B86" w:rsidRPr="00835825">
        <w:rPr>
          <w:rFonts w:ascii="Times New Roman" w:hAnsi="Times New Roman" w:cs="Times New Roman"/>
          <w:sz w:val="24"/>
          <w:szCs w:val="24"/>
        </w:rPr>
        <w:t>.</w:t>
      </w:r>
    </w:p>
    <w:p w14:paraId="5E36FE4B" w14:textId="38CDE471" w:rsidR="000C485D" w:rsidRPr="00835825" w:rsidRDefault="000C485D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Bieżące monitorowanie wykorzystuje procesy, narzędzia i informacje konieczne do oceny zgodności z Kodeksem etyki i Standardami.</w:t>
      </w:r>
    </w:p>
    <w:p w14:paraId="184BFD05" w14:textId="26C177A9" w:rsidR="009A55A1" w:rsidRPr="00835825" w:rsidRDefault="009A55A1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8610A" w14:textId="6841354B" w:rsidR="000C485D" w:rsidRPr="00835825" w:rsidRDefault="000C485D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Bieżące monitorowanie może być prowadzone poprzez:</w:t>
      </w:r>
    </w:p>
    <w:p w14:paraId="0E3E0327" w14:textId="7A44776F" w:rsidR="000C485D" w:rsidRPr="00835825" w:rsidRDefault="000C485D" w:rsidP="0048308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wypełnienie kwestionariusza poaudytowe</w:t>
      </w:r>
      <w:r w:rsidR="00C10EB6">
        <w:rPr>
          <w:rFonts w:ascii="Times New Roman" w:hAnsi="Times New Roman" w:cs="Times New Roman"/>
          <w:sz w:val="24"/>
          <w:szCs w:val="24"/>
        </w:rPr>
        <w:t>go</w:t>
      </w:r>
      <w:r w:rsidRPr="00835825">
        <w:rPr>
          <w:rFonts w:ascii="Times New Roman" w:hAnsi="Times New Roman" w:cs="Times New Roman"/>
          <w:sz w:val="24"/>
          <w:szCs w:val="24"/>
        </w:rPr>
        <w:t xml:space="preserve"> przez audytora wewnętrznego</w:t>
      </w:r>
      <w:r w:rsidR="00CB40E1" w:rsidRPr="00835825">
        <w:rPr>
          <w:rFonts w:ascii="Times New Roman" w:hAnsi="Times New Roman" w:cs="Times New Roman"/>
          <w:sz w:val="24"/>
          <w:szCs w:val="24"/>
        </w:rPr>
        <w:t xml:space="preserve"> </w:t>
      </w:r>
      <w:r w:rsidR="005355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B40E1" w:rsidRPr="00835825">
        <w:rPr>
          <w:rFonts w:ascii="Times New Roman" w:hAnsi="Times New Roman" w:cs="Times New Roman"/>
          <w:sz w:val="24"/>
          <w:szCs w:val="24"/>
        </w:rPr>
        <w:t>po zakończeniu zadania audytowego</w:t>
      </w:r>
      <w:r w:rsidR="00BB4B86" w:rsidRPr="00835825">
        <w:rPr>
          <w:rFonts w:ascii="Times New Roman" w:hAnsi="Times New Roman" w:cs="Times New Roman"/>
          <w:sz w:val="24"/>
          <w:szCs w:val="24"/>
        </w:rPr>
        <w:t>,</w:t>
      </w:r>
    </w:p>
    <w:p w14:paraId="2C3F2C84" w14:textId="66CF3E79" w:rsidR="000C485D" w:rsidRPr="00835825" w:rsidRDefault="000C485D" w:rsidP="0048308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wypełnienie ankiety poaudytowej przez audytowanego </w:t>
      </w:r>
      <w:r w:rsidR="00CB40E1" w:rsidRPr="00835825">
        <w:rPr>
          <w:rFonts w:ascii="Times New Roman" w:hAnsi="Times New Roman" w:cs="Times New Roman"/>
          <w:sz w:val="24"/>
          <w:szCs w:val="24"/>
        </w:rPr>
        <w:t>po zakończeniu zadania audytowego</w:t>
      </w:r>
      <w:r w:rsidR="00BB4B86" w:rsidRPr="00835825">
        <w:rPr>
          <w:rFonts w:ascii="Times New Roman" w:hAnsi="Times New Roman" w:cs="Times New Roman"/>
          <w:sz w:val="24"/>
          <w:szCs w:val="24"/>
        </w:rPr>
        <w:t>.</w:t>
      </w:r>
    </w:p>
    <w:p w14:paraId="634EFA7A" w14:textId="77777777" w:rsidR="000C485D" w:rsidRPr="00835825" w:rsidRDefault="000C485D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41119" w14:textId="1568BD62" w:rsidR="000C485D" w:rsidRPr="00835825" w:rsidRDefault="000C485D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Okresowe samooceny i oceny przeprowadzone przez inne osoby w ramach organizacji służą do oceny zgodności z Kodeksem etyki i Standardami.</w:t>
      </w:r>
    </w:p>
    <w:p w14:paraId="19D5D3D4" w14:textId="77777777" w:rsidR="000C485D" w:rsidRPr="00835825" w:rsidRDefault="000C485D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6239A" w14:textId="18C04468" w:rsidR="000C485D" w:rsidRPr="00835825" w:rsidRDefault="000C485D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Okresowa samoocena może być prowadzona poprzez:</w:t>
      </w:r>
    </w:p>
    <w:p w14:paraId="4481FCF8" w14:textId="2A572760" w:rsidR="000C485D" w:rsidRPr="00835825" w:rsidRDefault="00CB40E1" w:rsidP="00483081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wypełnienie </w:t>
      </w:r>
      <w:r w:rsidR="000C485D" w:rsidRPr="00835825">
        <w:rPr>
          <w:rFonts w:ascii="Times New Roman" w:hAnsi="Times New Roman" w:cs="Times New Roman"/>
          <w:sz w:val="24"/>
          <w:szCs w:val="24"/>
        </w:rPr>
        <w:t>kwestionariusz</w:t>
      </w:r>
      <w:r w:rsidRPr="00835825">
        <w:rPr>
          <w:rFonts w:ascii="Times New Roman" w:hAnsi="Times New Roman" w:cs="Times New Roman"/>
          <w:sz w:val="24"/>
          <w:szCs w:val="24"/>
        </w:rPr>
        <w:t>a samooceny audytu wewnętrznego w jednostce przez</w:t>
      </w:r>
      <w:r w:rsidR="000C485D" w:rsidRPr="00835825">
        <w:rPr>
          <w:rFonts w:ascii="Times New Roman" w:hAnsi="Times New Roman" w:cs="Times New Roman"/>
          <w:sz w:val="24"/>
          <w:szCs w:val="24"/>
        </w:rPr>
        <w:t xml:space="preserve"> audytora wewnętrznego </w:t>
      </w:r>
      <w:r w:rsidRPr="00835825">
        <w:rPr>
          <w:rFonts w:ascii="Times New Roman" w:hAnsi="Times New Roman" w:cs="Times New Roman"/>
          <w:sz w:val="24"/>
          <w:szCs w:val="24"/>
        </w:rPr>
        <w:t>co najmniej raz w roku</w:t>
      </w:r>
      <w:r w:rsidR="00BB4B86" w:rsidRPr="00835825">
        <w:rPr>
          <w:rFonts w:ascii="Times New Roman" w:hAnsi="Times New Roman" w:cs="Times New Roman"/>
          <w:sz w:val="24"/>
          <w:szCs w:val="24"/>
        </w:rPr>
        <w:t>, lub</w:t>
      </w:r>
    </w:p>
    <w:p w14:paraId="547FC5F5" w14:textId="6C8E592D" w:rsidR="009479C8" w:rsidRPr="00835825" w:rsidRDefault="009479C8" w:rsidP="00483081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wypełnienie kwestionariusza samooceny audytu wewnętrznego w jednostce przez inne osoby w ramach organizacji posiadające wystarczające znajomości praktyki audytu wewnętrznego co najmniej raz w roku</w:t>
      </w:r>
      <w:r w:rsidR="00BB4B86" w:rsidRPr="00835825">
        <w:rPr>
          <w:rFonts w:ascii="Times New Roman" w:hAnsi="Times New Roman" w:cs="Times New Roman"/>
          <w:sz w:val="24"/>
          <w:szCs w:val="24"/>
        </w:rPr>
        <w:t>.</w:t>
      </w:r>
    </w:p>
    <w:p w14:paraId="230CFE3C" w14:textId="77777777" w:rsidR="000C485D" w:rsidRPr="00835825" w:rsidRDefault="000C485D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096ED" w14:textId="77777777" w:rsidR="000C485D" w:rsidRPr="00835825" w:rsidRDefault="000C485D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0ED9A" w14:textId="1CC927AE" w:rsidR="009A55A1" w:rsidRPr="00835825" w:rsidRDefault="00DF0819" w:rsidP="00014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25">
        <w:rPr>
          <w:rFonts w:ascii="Times New Roman" w:hAnsi="Times New Roman" w:cs="Times New Roman"/>
          <w:b/>
          <w:sz w:val="24"/>
          <w:szCs w:val="24"/>
        </w:rPr>
        <w:t>OCENA ZEWNĘTRZNA AUDYTU WEWNĘTRZNEGO</w:t>
      </w:r>
    </w:p>
    <w:p w14:paraId="7418061B" w14:textId="77777777" w:rsidR="009A55A1" w:rsidRPr="00835825" w:rsidRDefault="009A55A1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97977" w14:textId="5EE6DD03" w:rsidR="009A55A1" w:rsidRPr="00835825" w:rsidRDefault="00802C30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Ocena zewnętrzna mus</w:t>
      </w:r>
      <w:r w:rsidR="00C10EB6">
        <w:rPr>
          <w:rFonts w:ascii="Times New Roman" w:hAnsi="Times New Roman" w:cs="Times New Roman"/>
          <w:sz w:val="24"/>
          <w:szCs w:val="24"/>
        </w:rPr>
        <w:t>i</w:t>
      </w:r>
      <w:r w:rsidRPr="00835825">
        <w:rPr>
          <w:rFonts w:ascii="Times New Roman" w:hAnsi="Times New Roman" w:cs="Times New Roman"/>
          <w:sz w:val="24"/>
          <w:szCs w:val="24"/>
        </w:rPr>
        <w:t xml:space="preserve"> być przeprowadzan</w:t>
      </w:r>
      <w:r w:rsidR="00C10EB6">
        <w:rPr>
          <w:rFonts w:ascii="Times New Roman" w:hAnsi="Times New Roman" w:cs="Times New Roman"/>
          <w:sz w:val="24"/>
          <w:szCs w:val="24"/>
        </w:rPr>
        <w:t>a</w:t>
      </w:r>
      <w:r w:rsidRPr="00835825">
        <w:rPr>
          <w:rFonts w:ascii="Times New Roman" w:hAnsi="Times New Roman" w:cs="Times New Roman"/>
          <w:sz w:val="24"/>
          <w:szCs w:val="24"/>
        </w:rPr>
        <w:t xml:space="preserve"> co najmniej raz na pięć lat przez wykwalifikowaną, niezależną osobę lub zespół spoza organizacji.</w:t>
      </w:r>
    </w:p>
    <w:p w14:paraId="4FFBB721" w14:textId="06AD3CCA" w:rsidR="00802C30" w:rsidRPr="00835825" w:rsidRDefault="00802C30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F3CDC" w14:textId="01A70A4C" w:rsidR="00802C30" w:rsidRPr="00835825" w:rsidRDefault="00802C30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Ocena zewnętrzna może być przeprowadz</w:t>
      </w:r>
      <w:r w:rsidR="00305123" w:rsidRPr="00835825">
        <w:rPr>
          <w:rFonts w:ascii="Times New Roman" w:hAnsi="Times New Roman" w:cs="Times New Roman"/>
          <w:sz w:val="24"/>
          <w:szCs w:val="24"/>
        </w:rPr>
        <w:t>o</w:t>
      </w:r>
      <w:r w:rsidRPr="00835825">
        <w:rPr>
          <w:rFonts w:ascii="Times New Roman" w:hAnsi="Times New Roman" w:cs="Times New Roman"/>
          <w:sz w:val="24"/>
          <w:szCs w:val="24"/>
        </w:rPr>
        <w:t>na w formie:</w:t>
      </w:r>
    </w:p>
    <w:p w14:paraId="4A6F2521" w14:textId="6F749556" w:rsidR="00802C30" w:rsidRPr="00835825" w:rsidRDefault="00802C30" w:rsidP="00483081">
      <w:pPr>
        <w:pStyle w:val="pparinner"/>
        <w:numPr>
          <w:ilvl w:val="0"/>
          <w:numId w:val="22"/>
        </w:numPr>
        <w:spacing w:before="0"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pełnej zewnętrznej oceny</w:t>
      </w:r>
      <w:r w:rsidR="00305123" w:rsidRPr="00835825">
        <w:rPr>
          <w:rFonts w:ascii="Times New Roman" w:hAnsi="Times New Roman" w:cs="Times New Roman"/>
          <w:sz w:val="24"/>
          <w:szCs w:val="24"/>
        </w:rPr>
        <w:t>, lub</w:t>
      </w:r>
    </w:p>
    <w:p w14:paraId="2D047D97" w14:textId="77777777" w:rsidR="00802C30" w:rsidRPr="00835825" w:rsidRDefault="00802C30" w:rsidP="00483081">
      <w:pPr>
        <w:pStyle w:val="pparinner"/>
        <w:numPr>
          <w:ilvl w:val="0"/>
          <w:numId w:val="22"/>
        </w:numPr>
        <w:spacing w:before="0"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samooceny z niezależną walidacją.</w:t>
      </w:r>
    </w:p>
    <w:p w14:paraId="01FD18FA" w14:textId="77777777" w:rsidR="00802C30" w:rsidRPr="00835825" w:rsidRDefault="00802C30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980E1" w14:textId="77777777" w:rsidR="00802C30" w:rsidRPr="00835825" w:rsidRDefault="00802C30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Osoba przeprowadzająca ocenę zewnętrzną:</w:t>
      </w:r>
    </w:p>
    <w:p w14:paraId="47C83395" w14:textId="77777777" w:rsidR="00802C30" w:rsidRPr="00835825" w:rsidRDefault="00802C30" w:rsidP="00483081">
      <w:pPr>
        <w:pStyle w:val="pparinner"/>
        <w:numPr>
          <w:ilvl w:val="0"/>
          <w:numId w:val="10"/>
        </w:numPr>
        <w:spacing w:before="0"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musi przedstawić wnioski co do zgodności z Kodeksem etyki i ze Standardami</w:t>
      </w:r>
    </w:p>
    <w:p w14:paraId="447C3FFA" w14:textId="5A56D26D" w:rsidR="00802C30" w:rsidRPr="00835825" w:rsidRDefault="00802C30" w:rsidP="00483081">
      <w:pPr>
        <w:pStyle w:val="pparinner"/>
        <w:numPr>
          <w:ilvl w:val="0"/>
          <w:numId w:val="10"/>
        </w:numPr>
        <w:spacing w:before="0"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może wyrazić swoje uwagi dotyczące kwestii operacyjnych i strategicznych.</w:t>
      </w:r>
    </w:p>
    <w:p w14:paraId="039AF92D" w14:textId="77777777" w:rsidR="00802C30" w:rsidRPr="00835825" w:rsidRDefault="00802C30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55FBF" w14:textId="211FA2DC" w:rsidR="00802C30" w:rsidRPr="00835825" w:rsidRDefault="00802C30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Wykwalifikowana osoba lub zespół oceniający posiadają kompetencje w dwóch obszarach: </w:t>
      </w:r>
    </w:p>
    <w:p w14:paraId="56A50135" w14:textId="01175718" w:rsidR="00802C30" w:rsidRPr="00835825" w:rsidRDefault="00802C30" w:rsidP="00483081">
      <w:pPr>
        <w:pStyle w:val="pparinner"/>
        <w:numPr>
          <w:ilvl w:val="0"/>
          <w:numId w:val="12"/>
        </w:numPr>
        <w:spacing w:before="0"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praktyce audytu wewnętrznego</w:t>
      </w:r>
      <w:r w:rsidR="00305123" w:rsidRPr="00835825">
        <w:rPr>
          <w:rFonts w:ascii="Times New Roman" w:hAnsi="Times New Roman" w:cs="Times New Roman"/>
          <w:sz w:val="24"/>
          <w:szCs w:val="24"/>
        </w:rPr>
        <w:t>,</w:t>
      </w:r>
    </w:p>
    <w:p w14:paraId="144D9F28" w14:textId="77777777" w:rsidR="00802C30" w:rsidRPr="00835825" w:rsidRDefault="00802C30" w:rsidP="00483081">
      <w:pPr>
        <w:pStyle w:val="pparinner"/>
        <w:numPr>
          <w:ilvl w:val="0"/>
          <w:numId w:val="12"/>
        </w:numPr>
        <w:spacing w:before="0"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procesie oceny zewnętrznej. </w:t>
      </w:r>
    </w:p>
    <w:p w14:paraId="17C97D34" w14:textId="77777777" w:rsidR="00802C30" w:rsidRPr="00835825" w:rsidRDefault="00802C30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B7397" w14:textId="77777777" w:rsidR="00802C30" w:rsidRPr="00835825" w:rsidRDefault="00802C30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Kompetencje mogą wynikać z połączenia doświadczenia i wiedzy teoretycznej. Doświadczenie zdobyte w organizacjach podobnych pod względem wielkości, złożoności, specyfiki i sektora lub branży jest cenniejsze niż doświadczenie zdobyte w innych organizacjach. </w:t>
      </w:r>
    </w:p>
    <w:p w14:paraId="6DAF4291" w14:textId="027E2CC2" w:rsidR="00802C30" w:rsidRPr="00835825" w:rsidRDefault="00802C30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W przypadku zespołu oceniającego nie każdy członek musi posiadać wszystkie kompetencje; wykwalifikowany jest zespół jako całość. </w:t>
      </w:r>
    </w:p>
    <w:p w14:paraId="7799B254" w14:textId="1963EF32" w:rsidR="00802C30" w:rsidRPr="00835825" w:rsidRDefault="00802C30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Niezależność osoby lub zespołu oceniającego oznacza, że nie występuje rzeczywisty lub domniemany konflikt interesów i osoby te nie są częścią, ani nie pozostają pod kontrolą organizacji, której audyt wewnętrzny jest oceniany. </w:t>
      </w:r>
    </w:p>
    <w:p w14:paraId="29DC1A5F" w14:textId="484E6E68" w:rsidR="00802C30" w:rsidRPr="00835825" w:rsidRDefault="00802C30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8C2A0" w14:textId="77777777" w:rsidR="00174BB6" w:rsidRPr="00835825" w:rsidRDefault="00174BB6" w:rsidP="00174BB6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Ocenę zewnętrzną wykonuje osoba lub zespół oceniający posiadający:</w:t>
      </w:r>
    </w:p>
    <w:p w14:paraId="60AF4D10" w14:textId="77777777" w:rsidR="00174BB6" w:rsidRPr="00835825" w:rsidRDefault="00174BB6" w:rsidP="00483081">
      <w:pPr>
        <w:pStyle w:val="pparinner"/>
        <w:numPr>
          <w:ilvl w:val="0"/>
          <w:numId w:val="19"/>
        </w:numPr>
        <w:spacing w:before="0"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co najmniej pięcioletnie doświadczenie w praktyce audytu wewnętrznego,</w:t>
      </w:r>
    </w:p>
    <w:p w14:paraId="402C4FF4" w14:textId="030B5663" w:rsidR="00174BB6" w:rsidRPr="00835825" w:rsidRDefault="00174BB6" w:rsidP="00483081">
      <w:pPr>
        <w:pStyle w:val="pparinner"/>
        <w:numPr>
          <w:ilvl w:val="0"/>
          <w:numId w:val="19"/>
        </w:numPr>
        <w:spacing w:before="0"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doświadczenie w praktyce audytu wewnętrznego w co najmniej </w:t>
      </w:r>
      <w:r w:rsidR="003F0652" w:rsidRPr="00835825">
        <w:rPr>
          <w:rFonts w:ascii="Times New Roman" w:hAnsi="Times New Roman" w:cs="Times New Roman"/>
          <w:sz w:val="24"/>
          <w:szCs w:val="24"/>
        </w:rPr>
        <w:t>5</w:t>
      </w:r>
      <w:r w:rsidRPr="00835825">
        <w:rPr>
          <w:rFonts w:ascii="Times New Roman" w:hAnsi="Times New Roman" w:cs="Times New Roman"/>
          <w:sz w:val="24"/>
          <w:szCs w:val="24"/>
        </w:rPr>
        <w:t xml:space="preserve"> jednostkach samorządu terytorialnego,</w:t>
      </w:r>
    </w:p>
    <w:p w14:paraId="7F04281E" w14:textId="77777777" w:rsidR="00174BB6" w:rsidRPr="00835825" w:rsidRDefault="00174BB6" w:rsidP="00483081">
      <w:pPr>
        <w:pStyle w:val="pparinner"/>
        <w:numPr>
          <w:ilvl w:val="0"/>
          <w:numId w:val="19"/>
        </w:numPr>
        <w:spacing w:before="0"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wiedzę teoretyczną w zakresie audytu wewnętrznego poświadczoną uprawnieniami audytora wewnętrznego, o których mowa w art. 286 ustawy o finansach publicznych,</w:t>
      </w:r>
    </w:p>
    <w:p w14:paraId="5D83F6FD" w14:textId="77777777" w:rsidR="00174BB6" w:rsidRPr="00835825" w:rsidRDefault="00174BB6" w:rsidP="00483081">
      <w:pPr>
        <w:pStyle w:val="pparinner"/>
        <w:numPr>
          <w:ilvl w:val="0"/>
          <w:numId w:val="19"/>
        </w:numPr>
        <w:spacing w:before="0"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doświadczenie w wykonywaniu oceny zewnętrznej w co najmniej 3 jednostkach samorządu terytorialnego.</w:t>
      </w:r>
    </w:p>
    <w:p w14:paraId="6B73D373" w14:textId="4CB398F7" w:rsidR="000230CF" w:rsidRPr="00835825" w:rsidRDefault="000230CF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00EFA" w14:textId="77777777" w:rsidR="00174BB6" w:rsidRPr="00835825" w:rsidRDefault="00174BB6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438C2" w14:textId="5CA3796A" w:rsidR="00DF0819" w:rsidRPr="00835825" w:rsidRDefault="00DF0819" w:rsidP="00014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825">
        <w:rPr>
          <w:rFonts w:ascii="Times New Roman" w:hAnsi="Times New Roman" w:cs="Times New Roman"/>
          <w:b/>
          <w:bCs/>
          <w:sz w:val="24"/>
          <w:szCs w:val="24"/>
        </w:rPr>
        <w:t>SPRAWOZDAWCZOŚĆ WYNIKÓW PROGRAMU ZAPEWNIENIA I POPRAWY JAKOŚCI AUDYTU WEWNĘTRZNEGO</w:t>
      </w:r>
    </w:p>
    <w:p w14:paraId="0675CE7F" w14:textId="707FA2B2" w:rsidR="00DF0819" w:rsidRPr="00835825" w:rsidRDefault="00DF0819" w:rsidP="000147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40C04" w14:textId="77777777" w:rsidR="00AD19DA" w:rsidRPr="00835825" w:rsidRDefault="00DF0819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Audytor wewnętrzny musi przekazać wyniki programu zapewnienia i poprawy jakości. </w:t>
      </w:r>
    </w:p>
    <w:p w14:paraId="26AF137E" w14:textId="77777777" w:rsidR="00AD19DA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D74DF" w14:textId="08EDD272" w:rsidR="00DF0819" w:rsidRPr="00835825" w:rsidRDefault="00DF0819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Ujawnieniu powinny podlegać:</w:t>
      </w:r>
    </w:p>
    <w:p w14:paraId="24195FA3" w14:textId="70AF1EC8" w:rsidR="00DF0819" w:rsidRPr="00835825" w:rsidRDefault="00DF0819" w:rsidP="00483081">
      <w:pPr>
        <w:pStyle w:val="divpk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zakres i częstotliwość ocen zewnętrznych i wewnętrznych; </w:t>
      </w:r>
    </w:p>
    <w:p w14:paraId="7C76B4C5" w14:textId="488B8F46" w:rsidR="00DF0819" w:rsidRPr="00835825" w:rsidRDefault="00DF0819" w:rsidP="00483081">
      <w:pPr>
        <w:pStyle w:val="divpk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kwalifikacje i niezależność osoby lub zespołu oceniającego, włączając w to potencjalny konflikt interesów; </w:t>
      </w:r>
    </w:p>
    <w:p w14:paraId="7101F17C" w14:textId="3D4D506B" w:rsidR="00DF0819" w:rsidRPr="00835825" w:rsidRDefault="00DF0819" w:rsidP="00483081">
      <w:pPr>
        <w:pStyle w:val="divpk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wnioski osób dokonujących oceny; </w:t>
      </w:r>
    </w:p>
    <w:p w14:paraId="729A0F11" w14:textId="2DA97A9A" w:rsidR="00DF0819" w:rsidRPr="00835825" w:rsidRDefault="00DF0819" w:rsidP="00483081">
      <w:pPr>
        <w:pStyle w:val="divpk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plany działań naprawczych. </w:t>
      </w:r>
    </w:p>
    <w:p w14:paraId="4B6C14FC" w14:textId="77777777" w:rsidR="00AD19DA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3E72A" w14:textId="77777777" w:rsidR="00AD19DA" w:rsidRPr="00835825" w:rsidRDefault="00DF0819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Forma</w:t>
      </w:r>
      <w:r w:rsidR="00AD19DA" w:rsidRPr="00835825">
        <w:rPr>
          <w:rFonts w:ascii="Times New Roman" w:hAnsi="Times New Roman" w:cs="Times New Roman"/>
          <w:sz w:val="24"/>
          <w:szCs w:val="24"/>
        </w:rPr>
        <w:t xml:space="preserve"> sprawozdania jest pisemna.</w:t>
      </w:r>
    </w:p>
    <w:p w14:paraId="4A2E5EDB" w14:textId="77777777" w:rsidR="00AD19DA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Sprawozdanie jest sporządzane co najmniej raz w roku kalendarzowym.</w:t>
      </w:r>
    </w:p>
    <w:p w14:paraId="237BAD10" w14:textId="598CCC68" w:rsidR="00DF0819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Sprawozdanie obejmuje przestrzeganie </w:t>
      </w:r>
      <w:r w:rsidR="00DF0819" w:rsidRPr="00835825">
        <w:rPr>
          <w:rFonts w:ascii="Times New Roman" w:hAnsi="Times New Roman" w:cs="Times New Roman"/>
          <w:sz w:val="24"/>
          <w:szCs w:val="24"/>
        </w:rPr>
        <w:t>Kodeks</w:t>
      </w:r>
      <w:r w:rsidRPr="00835825">
        <w:rPr>
          <w:rFonts w:ascii="Times New Roman" w:hAnsi="Times New Roman" w:cs="Times New Roman"/>
          <w:sz w:val="24"/>
          <w:szCs w:val="24"/>
        </w:rPr>
        <w:t>u</w:t>
      </w:r>
      <w:r w:rsidR="00DF0819" w:rsidRPr="00835825">
        <w:rPr>
          <w:rFonts w:ascii="Times New Roman" w:hAnsi="Times New Roman" w:cs="Times New Roman"/>
          <w:sz w:val="24"/>
          <w:szCs w:val="24"/>
        </w:rPr>
        <w:t xml:space="preserve"> etyki i</w:t>
      </w:r>
      <w:r w:rsidRPr="00835825">
        <w:rPr>
          <w:rFonts w:ascii="Times New Roman" w:hAnsi="Times New Roman" w:cs="Times New Roman"/>
          <w:sz w:val="24"/>
          <w:szCs w:val="24"/>
        </w:rPr>
        <w:t xml:space="preserve"> wykonywanie </w:t>
      </w:r>
      <w:r w:rsidR="00DF0819" w:rsidRPr="00835825">
        <w:rPr>
          <w:rFonts w:ascii="Times New Roman" w:hAnsi="Times New Roman" w:cs="Times New Roman"/>
          <w:sz w:val="24"/>
          <w:szCs w:val="24"/>
        </w:rPr>
        <w:t>Standard</w:t>
      </w:r>
      <w:r w:rsidRPr="00835825">
        <w:rPr>
          <w:rFonts w:ascii="Times New Roman" w:hAnsi="Times New Roman" w:cs="Times New Roman"/>
          <w:sz w:val="24"/>
          <w:szCs w:val="24"/>
        </w:rPr>
        <w:t>ów</w:t>
      </w:r>
      <w:r w:rsidR="00DF0819" w:rsidRPr="00835825">
        <w:rPr>
          <w:rFonts w:ascii="Times New Roman" w:hAnsi="Times New Roman" w:cs="Times New Roman"/>
          <w:sz w:val="24"/>
          <w:szCs w:val="24"/>
        </w:rPr>
        <w:t>.</w:t>
      </w:r>
    </w:p>
    <w:p w14:paraId="098A997C" w14:textId="77777777" w:rsidR="00014710" w:rsidRPr="00835825" w:rsidRDefault="00014710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42543" w14:textId="01E665D1" w:rsidR="00AD19DA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237B8" w14:textId="509AB828" w:rsidR="00AD19DA" w:rsidRPr="00835825" w:rsidRDefault="00AD19DA" w:rsidP="00014710">
      <w:pPr>
        <w:pStyle w:val="pparinner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b/>
          <w:bCs/>
          <w:sz w:val="24"/>
          <w:szCs w:val="24"/>
        </w:rPr>
        <w:t>UŻYCIE FORMUŁY „ZGODNY Z MIĘDZYNARODOWYMI STANDARDAMI PRAKTYKI ZAWODOWEJ AUDYTU WEWNĘTRZNEGO”</w:t>
      </w:r>
    </w:p>
    <w:p w14:paraId="08EB7776" w14:textId="77777777" w:rsidR="00AD19DA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07985" w14:textId="0C9C1D31" w:rsidR="00AD19DA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Stwierdzenie, że audyt wewnętrzny funkcjonuje zgodnie z Międzynarodowymi standardami praktyki zawodowej audytu wewnętrznego jest uzasadnione tylko wtedy, gdy wyniki programu zapewnienia i poprawy jakości potwierdzają ten stan.</w:t>
      </w:r>
    </w:p>
    <w:p w14:paraId="38A0BB13" w14:textId="77777777" w:rsidR="00553486" w:rsidRPr="00835825" w:rsidRDefault="00553486" w:rsidP="00553486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Wyniki programu zapewnienia i poprawy jakości obejmują zarówno oceny wewnętrzne, jak i zewnętrzne.</w:t>
      </w:r>
    </w:p>
    <w:p w14:paraId="1ABB3001" w14:textId="77777777" w:rsidR="00AD19DA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AD017" w14:textId="77777777" w:rsidR="00AD19DA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 xml:space="preserve">Audyt wewnętrzny funkcjonuje zgodnie z Kodeksem etyki i ze Standardami wtedy, gdy osiąga rezultaty w nich opisane. </w:t>
      </w:r>
    </w:p>
    <w:p w14:paraId="450DD150" w14:textId="3E23D489" w:rsidR="00AD19DA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E9E6C" w14:textId="77777777" w:rsidR="00014710" w:rsidRPr="00835825" w:rsidRDefault="00014710" w:rsidP="00014710">
      <w:pPr>
        <w:pStyle w:val="pparinner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02B66" w14:textId="1DE0FB59" w:rsidR="00014710" w:rsidRPr="00835825" w:rsidRDefault="00014710" w:rsidP="00014710">
      <w:pPr>
        <w:pStyle w:val="pparinner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825">
        <w:rPr>
          <w:rFonts w:ascii="Times New Roman" w:hAnsi="Times New Roman" w:cs="Times New Roman"/>
          <w:b/>
          <w:bCs/>
          <w:sz w:val="24"/>
          <w:szCs w:val="24"/>
        </w:rPr>
        <w:t>UJAWNIENIE BRAKU ZGODNOŚCI</w:t>
      </w:r>
    </w:p>
    <w:p w14:paraId="268C89BA" w14:textId="77777777" w:rsidR="00014710" w:rsidRPr="00835825" w:rsidRDefault="00014710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DE3C2" w14:textId="5439F417" w:rsidR="00014710" w:rsidRPr="00835825" w:rsidRDefault="00014710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sz w:val="24"/>
          <w:szCs w:val="24"/>
        </w:rPr>
        <w:t>W sytuacji, gdy wystąpiła niezgodność z Kodeksem etyki lub Standardami, która ma wpływ na ogólny zakres działalności audytu wewnętrznego, zarządzający audytem wewnętrznym musi ujawnić tę niezgodność i jej skutki.</w:t>
      </w:r>
    </w:p>
    <w:p w14:paraId="7F9D69E0" w14:textId="54F3BBF9" w:rsidR="00AD19DA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F1434" w14:textId="1736D314" w:rsidR="00AD19DA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6FFFA" w14:textId="29D2FFDB" w:rsidR="00784B23" w:rsidRPr="00835825" w:rsidRDefault="00784B23" w:rsidP="00784B23">
      <w:pPr>
        <w:pStyle w:val="Standard"/>
        <w:jc w:val="center"/>
        <w:rPr>
          <w:b/>
          <w:color w:val="000000"/>
          <w:lang w:bidi="ar-SA"/>
        </w:rPr>
      </w:pPr>
      <w:r w:rsidRPr="00835825">
        <w:rPr>
          <w:b/>
          <w:color w:val="000000"/>
          <w:lang w:bidi="ar-SA"/>
        </w:rPr>
        <w:t>STANDARDY AUDYTU (STANDARDY ATRYBUTÓW)</w:t>
      </w:r>
    </w:p>
    <w:p w14:paraId="1EAE2CFB" w14:textId="77777777" w:rsidR="00784B23" w:rsidRPr="00835825" w:rsidRDefault="00784B23" w:rsidP="00784B23">
      <w:pPr>
        <w:pStyle w:val="Standard"/>
        <w:jc w:val="center"/>
        <w:rPr>
          <w:b/>
        </w:rPr>
      </w:pPr>
    </w:p>
    <w:p w14:paraId="4B608F98" w14:textId="77777777" w:rsidR="00784B23" w:rsidRPr="00835825" w:rsidRDefault="00784B23" w:rsidP="00784B23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bCs/>
          <w:sz w:val="24"/>
          <w:szCs w:val="24"/>
        </w:rPr>
        <w:t>1300 - Program zapewnienia i poprawy jako</w:t>
      </w:r>
      <w:r w:rsidRPr="00835825">
        <w:rPr>
          <w:rFonts w:ascii="Times New Roman" w:hAnsi="Times New Roman" w:cs="Times New Roman"/>
          <w:sz w:val="24"/>
          <w:szCs w:val="24"/>
        </w:rPr>
        <w:t>ś</w:t>
      </w:r>
      <w:r w:rsidRPr="00835825">
        <w:rPr>
          <w:rFonts w:ascii="Times New Roman" w:hAnsi="Times New Roman" w:cs="Times New Roman"/>
          <w:bCs/>
          <w:sz w:val="24"/>
          <w:szCs w:val="24"/>
        </w:rPr>
        <w:t>ci</w:t>
      </w:r>
    </w:p>
    <w:p w14:paraId="52718961" w14:textId="77777777" w:rsidR="00784B23" w:rsidRPr="00835825" w:rsidRDefault="00784B23" w:rsidP="00784B23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bCs/>
          <w:sz w:val="24"/>
          <w:szCs w:val="24"/>
        </w:rPr>
        <w:t>1310 - Wymagania dotyczące programu zapewnienia i poprawy jakości</w:t>
      </w:r>
    </w:p>
    <w:p w14:paraId="68B03796" w14:textId="77777777" w:rsidR="00784B23" w:rsidRPr="00835825" w:rsidRDefault="00784B23" w:rsidP="00784B23">
      <w:pPr>
        <w:pStyle w:val="pparinner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825">
        <w:rPr>
          <w:rFonts w:ascii="Times New Roman" w:hAnsi="Times New Roman" w:cs="Times New Roman"/>
          <w:bCs/>
          <w:sz w:val="24"/>
          <w:szCs w:val="24"/>
        </w:rPr>
        <w:t>1311 - Oceny wewnętrzne</w:t>
      </w:r>
    </w:p>
    <w:p w14:paraId="4B515E2B" w14:textId="77777777" w:rsidR="00784B23" w:rsidRPr="00835825" w:rsidRDefault="00784B23" w:rsidP="00784B23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bCs/>
          <w:sz w:val="24"/>
          <w:szCs w:val="24"/>
        </w:rPr>
        <w:t>1312 - Oceny zewnętrzne</w:t>
      </w:r>
    </w:p>
    <w:p w14:paraId="0B9667F3" w14:textId="77777777" w:rsidR="00784B23" w:rsidRPr="00835825" w:rsidRDefault="00784B23" w:rsidP="00784B23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bCs/>
          <w:sz w:val="24"/>
          <w:szCs w:val="24"/>
        </w:rPr>
        <w:t>1320 - Sprawozdawczość dotycząca programu zapewnienia i poprawy jakości</w:t>
      </w:r>
    </w:p>
    <w:p w14:paraId="241E7DF7" w14:textId="77777777" w:rsidR="00784B23" w:rsidRPr="00835825" w:rsidRDefault="00784B23" w:rsidP="00483081">
      <w:pPr>
        <w:pStyle w:val="pparinner"/>
        <w:spacing w:before="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bCs/>
          <w:sz w:val="24"/>
          <w:szCs w:val="24"/>
        </w:rPr>
        <w:t xml:space="preserve">1321 - Użycie formuły „zgodny z </w:t>
      </w:r>
      <w:r w:rsidRPr="00835825">
        <w:rPr>
          <w:rFonts w:ascii="Times New Roman" w:hAnsi="Times New Roman" w:cs="Times New Roman"/>
          <w:bCs/>
          <w:i/>
          <w:iCs/>
          <w:sz w:val="24"/>
          <w:szCs w:val="24"/>
        </w:rPr>
        <w:t>Międzynarodowymi standardami praktyki zawodowej audytu wewnętrznego”</w:t>
      </w:r>
    </w:p>
    <w:p w14:paraId="40D33869" w14:textId="77777777" w:rsidR="00784B23" w:rsidRPr="00835825" w:rsidRDefault="00784B23" w:rsidP="00784B23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35825">
        <w:rPr>
          <w:rFonts w:ascii="Times New Roman" w:hAnsi="Times New Roman" w:cs="Times New Roman"/>
          <w:bCs/>
          <w:sz w:val="24"/>
          <w:szCs w:val="24"/>
        </w:rPr>
        <w:t>1322 - Ujawnienie braku zgodności</w:t>
      </w:r>
    </w:p>
    <w:p w14:paraId="0227D928" w14:textId="77777777" w:rsidR="00784B23" w:rsidRPr="00835825" w:rsidRDefault="00784B23" w:rsidP="00784B23">
      <w:pPr>
        <w:pStyle w:val="Standard"/>
        <w:jc w:val="both"/>
      </w:pPr>
    </w:p>
    <w:p w14:paraId="0D0C54A8" w14:textId="77777777" w:rsidR="00AD19DA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CBAAB" w14:textId="77777777" w:rsidR="00AD19DA" w:rsidRPr="00835825" w:rsidRDefault="00AD19DA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16838" w14:textId="77777777" w:rsidR="00DF0819" w:rsidRPr="00835825" w:rsidRDefault="00DF0819" w:rsidP="000147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C98F1" w14:textId="77777777" w:rsidR="00DF0819" w:rsidRPr="00835825" w:rsidRDefault="00DF0819" w:rsidP="00014710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1D604" w14:textId="77777777" w:rsidR="00802C30" w:rsidRPr="00835825" w:rsidRDefault="00802C30" w:rsidP="00014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5A305" w14:textId="77777777" w:rsidR="00B966ED" w:rsidRPr="00014710" w:rsidRDefault="00B966ED" w:rsidP="00014710">
      <w:pPr>
        <w:spacing w:after="0" w:line="240" w:lineRule="auto"/>
        <w:rPr>
          <w:rFonts w:ascii="Arial" w:hAnsi="Arial" w:cs="Arial"/>
        </w:rPr>
      </w:pPr>
    </w:p>
    <w:sectPr w:rsidR="00B966ED" w:rsidRPr="000147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62C0" w14:textId="77777777" w:rsidR="00EA3090" w:rsidRDefault="00EA3090" w:rsidP="00014710">
      <w:pPr>
        <w:spacing w:after="0" w:line="240" w:lineRule="auto"/>
      </w:pPr>
      <w:r>
        <w:separator/>
      </w:r>
    </w:p>
  </w:endnote>
  <w:endnote w:type="continuationSeparator" w:id="0">
    <w:p w14:paraId="5050CD76" w14:textId="77777777" w:rsidR="00EA3090" w:rsidRDefault="00EA3090" w:rsidP="0001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8984079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EB69FB5" w14:textId="62439703" w:rsidR="00014710" w:rsidRPr="00014710" w:rsidRDefault="0001471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471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147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471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147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47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147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471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147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471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147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47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1471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FD08B3" w14:textId="77777777" w:rsidR="00014710" w:rsidRPr="00014710" w:rsidRDefault="00014710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0F06" w14:textId="77777777" w:rsidR="00EA3090" w:rsidRDefault="00EA3090" w:rsidP="00014710">
      <w:pPr>
        <w:spacing w:after="0" w:line="240" w:lineRule="auto"/>
      </w:pPr>
      <w:r>
        <w:separator/>
      </w:r>
    </w:p>
  </w:footnote>
  <w:footnote w:type="continuationSeparator" w:id="0">
    <w:p w14:paraId="40D759D7" w14:textId="77777777" w:rsidR="00EA3090" w:rsidRDefault="00EA3090" w:rsidP="00014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67970D4"/>
    <w:multiLevelType w:val="hybridMultilevel"/>
    <w:tmpl w:val="51BAD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0AD3"/>
    <w:multiLevelType w:val="hybridMultilevel"/>
    <w:tmpl w:val="11D8C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748B"/>
    <w:multiLevelType w:val="hybridMultilevel"/>
    <w:tmpl w:val="6180E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7615C"/>
    <w:multiLevelType w:val="hybridMultilevel"/>
    <w:tmpl w:val="50AEAC62"/>
    <w:lvl w:ilvl="0" w:tplc="1FF2C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27BD"/>
    <w:multiLevelType w:val="hybridMultilevel"/>
    <w:tmpl w:val="81D2C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71A9"/>
    <w:multiLevelType w:val="hybridMultilevel"/>
    <w:tmpl w:val="422A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51B2"/>
    <w:multiLevelType w:val="hybridMultilevel"/>
    <w:tmpl w:val="BE0420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D12B8F"/>
    <w:multiLevelType w:val="hybridMultilevel"/>
    <w:tmpl w:val="0EF4E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E4E9A"/>
    <w:multiLevelType w:val="hybridMultilevel"/>
    <w:tmpl w:val="4EEAE87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F721999"/>
    <w:multiLevelType w:val="hybridMultilevel"/>
    <w:tmpl w:val="B7245C68"/>
    <w:lvl w:ilvl="0" w:tplc="6A4C4C2E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A564E8"/>
    <w:multiLevelType w:val="hybridMultilevel"/>
    <w:tmpl w:val="B0320520"/>
    <w:lvl w:ilvl="0" w:tplc="04150011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61F95F6C"/>
    <w:multiLevelType w:val="hybridMultilevel"/>
    <w:tmpl w:val="C3F0719E"/>
    <w:lvl w:ilvl="0" w:tplc="446C714A">
      <w:start w:val="1"/>
      <w:numFmt w:val="decimal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82B8E"/>
    <w:multiLevelType w:val="hybridMultilevel"/>
    <w:tmpl w:val="61128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07B5"/>
    <w:multiLevelType w:val="hybridMultilevel"/>
    <w:tmpl w:val="A470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44588"/>
    <w:multiLevelType w:val="hybridMultilevel"/>
    <w:tmpl w:val="9A9E188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5797E69"/>
    <w:multiLevelType w:val="hybridMultilevel"/>
    <w:tmpl w:val="C54C6E16"/>
    <w:lvl w:ilvl="0" w:tplc="446C714A">
      <w:start w:val="1"/>
      <w:numFmt w:val="decimal"/>
      <w:lvlText w:val="%1)"/>
      <w:lvlJc w:val="left"/>
      <w:pPr>
        <w:ind w:left="106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6C115A9"/>
    <w:multiLevelType w:val="hybridMultilevel"/>
    <w:tmpl w:val="38B278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B512B45"/>
    <w:multiLevelType w:val="hybridMultilevel"/>
    <w:tmpl w:val="749E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A661F"/>
    <w:multiLevelType w:val="hybridMultilevel"/>
    <w:tmpl w:val="72E63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52F9D"/>
    <w:multiLevelType w:val="hybridMultilevel"/>
    <w:tmpl w:val="BFB6635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36866248">
    <w:abstractNumId w:val="11"/>
  </w:num>
  <w:num w:numId="2" w16cid:durableId="769660257">
    <w:abstractNumId w:val="10"/>
  </w:num>
  <w:num w:numId="3" w16cid:durableId="408037316">
    <w:abstractNumId w:val="12"/>
  </w:num>
  <w:num w:numId="4" w16cid:durableId="562642744">
    <w:abstractNumId w:val="16"/>
  </w:num>
  <w:num w:numId="5" w16cid:durableId="883978475">
    <w:abstractNumId w:val="7"/>
  </w:num>
  <w:num w:numId="6" w16cid:durableId="1847133826">
    <w:abstractNumId w:val="18"/>
  </w:num>
  <w:num w:numId="7" w16cid:durableId="1063990348">
    <w:abstractNumId w:val="19"/>
  </w:num>
  <w:num w:numId="8" w16cid:durableId="656231165">
    <w:abstractNumId w:val="8"/>
  </w:num>
  <w:num w:numId="9" w16cid:durableId="182869313">
    <w:abstractNumId w:val="9"/>
  </w:num>
  <w:num w:numId="10" w16cid:durableId="691567708">
    <w:abstractNumId w:val="15"/>
  </w:num>
  <w:num w:numId="11" w16cid:durableId="947154573">
    <w:abstractNumId w:val="17"/>
  </w:num>
  <w:num w:numId="12" w16cid:durableId="2099593201">
    <w:abstractNumId w:val="2"/>
  </w:num>
  <w:num w:numId="13" w16cid:durableId="1126236422">
    <w:abstractNumId w:val="13"/>
  </w:num>
  <w:num w:numId="14" w16cid:durableId="1933512933">
    <w:abstractNumId w:val="5"/>
  </w:num>
  <w:num w:numId="15" w16cid:durableId="2012027320">
    <w:abstractNumId w:val="3"/>
  </w:num>
  <w:num w:numId="16" w16cid:durableId="1979648944">
    <w:abstractNumId w:val="4"/>
  </w:num>
  <w:num w:numId="17" w16cid:durableId="743380363">
    <w:abstractNumId w:val="0"/>
  </w:num>
  <w:num w:numId="18" w16cid:durableId="692614323">
    <w:abstractNumId w:val="6"/>
  </w:num>
  <w:num w:numId="19" w16cid:durableId="1836915576">
    <w:abstractNumId w:val="5"/>
  </w:num>
  <w:num w:numId="20" w16cid:durableId="849373288">
    <w:abstractNumId w:val="1"/>
  </w:num>
  <w:num w:numId="21" w16cid:durableId="1303004356">
    <w:abstractNumId w:val="14"/>
  </w:num>
  <w:num w:numId="22" w16cid:durableId="13226619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5A1"/>
    <w:rsid w:val="00014710"/>
    <w:rsid w:val="000230CF"/>
    <w:rsid w:val="00097C25"/>
    <w:rsid w:val="000A1016"/>
    <w:rsid w:val="000A61E6"/>
    <w:rsid w:val="000B7B37"/>
    <w:rsid w:val="000C485D"/>
    <w:rsid w:val="000E794F"/>
    <w:rsid w:val="000F1FCB"/>
    <w:rsid w:val="00113C0F"/>
    <w:rsid w:val="00174BB6"/>
    <w:rsid w:val="001D53B3"/>
    <w:rsid w:val="00205B65"/>
    <w:rsid w:val="002A3B0D"/>
    <w:rsid w:val="002D2AF9"/>
    <w:rsid w:val="00305123"/>
    <w:rsid w:val="00381BA0"/>
    <w:rsid w:val="003B6BAA"/>
    <w:rsid w:val="003F0652"/>
    <w:rsid w:val="00421A44"/>
    <w:rsid w:val="00460839"/>
    <w:rsid w:val="0046315C"/>
    <w:rsid w:val="00483081"/>
    <w:rsid w:val="005136CA"/>
    <w:rsid w:val="005178E5"/>
    <w:rsid w:val="0053553A"/>
    <w:rsid w:val="00553486"/>
    <w:rsid w:val="005935F7"/>
    <w:rsid w:val="005955EF"/>
    <w:rsid w:val="00596A10"/>
    <w:rsid w:val="005B2581"/>
    <w:rsid w:val="005D7FA0"/>
    <w:rsid w:val="005E1F7B"/>
    <w:rsid w:val="0064389F"/>
    <w:rsid w:val="006B7EEE"/>
    <w:rsid w:val="00716A02"/>
    <w:rsid w:val="00764D82"/>
    <w:rsid w:val="00784B23"/>
    <w:rsid w:val="007B3F9E"/>
    <w:rsid w:val="007E18B1"/>
    <w:rsid w:val="00802C30"/>
    <w:rsid w:val="00835825"/>
    <w:rsid w:val="008F36C9"/>
    <w:rsid w:val="00910C3A"/>
    <w:rsid w:val="009302AE"/>
    <w:rsid w:val="009479C8"/>
    <w:rsid w:val="00967957"/>
    <w:rsid w:val="009A55A1"/>
    <w:rsid w:val="00A7475B"/>
    <w:rsid w:val="00A92619"/>
    <w:rsid w:val="00AD19DA"/>
    <w:rsid w:val="00B966ED"/>
    <w:rsid w:val="00BA22A2"/>
    <w:rsid w:val="00BA64B0"/>
    <w:rsid w:val="00BB4B86"/>
    <w:rsid w:val="00BC2EE9"/>
    <w:rsid w:val="00C10EB6"/>
    <w:rsid w:val="00C12F0B"/>
    <w:rsid w:val="00C54CE5"/>
    <w:rsid w:val="00C729DA"/>
    <w:rsid w:val="00C93483"/>
    <w:rsid w:val="00CB40E1"/>
    <w:rsid w:val="00D27A90"/>
    <w:rsid w:val="00D7337B"/>
    <w:rsid w:val="00DF0819"/>
    <w:rsid w:val="00DF4168"/>
    <w:rsid w:val="00E02EAA"/>
    <w:rsid w:val="00E5423E"/>
    <w:rsid w:val="00E67A49"/>
    <w:rsid w:val="00EA2066"/>
    <w:rsid w:val="00EA3090"/>
    <w:rsid w:val="00F02127"/>
    <w:rsid w:val="00F12734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DE89"/>
  <w15:docId w15:val="{B5757F8F-BECB-40C5-8752-EFAA98B8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5A1"/>
    <w:pPr>
      <w:ind w:left="720"/>
      <w:contextualSpacing/>
    </w:pPr>
  </w:style>
  <w:style w:type="paragraph" w:customStyle="1" w:styleId="pparinner">
    <w:name w:val="p.parinner"/>
    <w:rsid w:val="000C485D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DF081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710"/>
  </w:style>
  <w:style w:type="paragraph" w:styleId="Stopka">
    <w:name w:val="footer"/>
    <w:basedOn w:val="Normalny"/>
    <w:link w:val="StopkaZnak"/>
    <w:uiPriority w:val="99"/>
    <w:unhideWhenUsed/>
    <w:rsid w:val="0001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710"/>
  </w:style>
  <w:style w:type="paragraph" w:customStyle="1" w:styleId="divparagraph">
    <w:name w:val="div.paragraph"/>
    <w:rsid w:val="005E1F7B"/>
    <w:pPr>
      <w:widowControl w:val="0"/>
      <w:suppressAutoHyphens/>
      <w:autoSpaceDE w:val="0"/>
      <w:spacing w:after="0" w:line="40" w:lineRule="atLeast"/>
    </w:pPr>
    <w:rPr>
      <w:rFonts w:ascii="Helvetica" w:eastAsia="Helvetica" w:hAnsi="Helvetica" w:cs="Times New Roman"/>
      <w:color w:val="000000"/>
      <w:kern w:val="1"/>
      <w:sz w:val="18"/>
      <w:szCs w:val="24"/>
      <w:lang w:eastAsia="hi-IN" w:bidi="hi-IN"/>
    </w:rPr>
  </w:style>
  <w:style w:type="paragraph" w:customStyle="1" w:styleId="Standard">
    <w:name w:val="Standard"/>
    <w:rsid w:val="005E1F7B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Times New Roman"/>
      <w:kern w:val="1"/>
      <w:sz w:val="24"/>
      <w:szCs w:val="24"/>
      <w:lang w:eastAsia="hi-IN" w:bidi="hi-IN"/>
    </w:rPr>
  </w:style>
  <w:style w:type="paragraph" w:customStyle="1" w:styleId="h1maintyt">
    <w:name w:val="h1.maintyt"/>
    <w:uiPriority w:val="99"/>
    <w:rsid w:val="00835825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informatyk@ugsorkwity.pl</cp:lastModifiedBy>
  <cp:revision>49</cp:revision>
  <cp:lastPrinted>2023-02-09T11:20:00Z</cp:lastPrinted>
  <dcterms:created xsi:type="dcterms:W3CDTF">2020-07-30T08:11:00Z</dcterms:created>
  <dcterms:modified xsi:type="dcterms:W3CDTF">2023-06-14T12:31:00Z</dcterms:modified>
</cp:coreProperties>
</file>