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AD8F" w14:textId="1172B426" w:rsidR="00BA1B49" w:rsidRPr="00BA1B49" w:rsidRDefault="00BA1B49" w:rsidP="00BA1B49">
      <w:pPr>
        <w:autoSpaceDE w:val="0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A1B49">
        <w:rPr>
          <w:rFonts w:ascii="Times New Roman" w:eastAsia="Times New Roman" w:hAnsi="Times New Roman" w:cs="Times New Roman"/>
          <w:b/>
          <w:bCs/>
          <w:sz w:val="21"/>
          <w:szCs w:val="21"/>
        </w:rPr>
        <w:t>UMOWA Nr RBG.7013.</w:t>
      </w:r>
      <w:r w:rsidR="00C81F77">
        <w:rPr>
          <w:rFonts w:ascii="Times New Roman" w:eastAsia="Times New Roman" w:hAnsi="Times New Roman" w:cs="Times New Roman"/>
          <w:b/>
          <w:bCs/>
          <w:sz w:val="21"/>
          <w:szCs w:val="21"/>
        </w:rPr>
        <w:t>27</w:t>
      </w:r>
      <w:r w:rsidRPr="00BA1B49">
        <w:rPr>
          <w:rFonts w:ascii="Times New Roman" w:eastAsia="Times New Roman" w:hAnsi="Times New Roman" w:cs="Times New Roman"/>
          <w:b/>
          <w:bCs/>
          <w:sz w:val="21"/>
          <w:szCs w:val="21"/>
        </w:rPr>
        <w:t>.202</w:t>
      </w:r>
      <w:r w:rsidR="00C81F7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 </w:t>
      </w:r>
      <w:r w:rsidR="00C81F77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C81F77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C81F77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PROJEKT</w:t>
      </w:r>
    </w:p>
    <w:p w14:paraId="46EDFC39" w14:textId="77777777" w:rsidR="00BA1B49" w:rsidRPr="00BA1B49" w:rsidRDefault="00BA1B49" w:rsidP="00BA1B49">
      <w:pPr>
        <w:autoSpaceDE w:val="0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2F1F62B" w14:textId="77777777" w:rsidR="00BA1B49" w:rsidRPr="00EF4BC1" w:rsidRDefault="00BA1B49" w:rsidP="00EF4BC1">
      <w:pPr>
        <w:pStyle w:val="Nagwek62"/>
        <w:keepNext/>
        <w:spacing w:before="120"/>
        <w:jc w:val="both"/>
        <w:rPr>
          <w:rFonts w:eastAsia="Times New Roman"/>
          <w:sz w:val="21"/>
          <w:szCs w:val="21"/>
        </w:rPr>
      </w:pPr>
      <w:r w:rsidRPr="00EF4BC1">
        <w:rPr>
          <w:rFonts w:eastAsia="Times New Roman"/>
          <w:sz w:val="21"/>
          <w:szCs w:val="21"/>
        </w:rPr>
        <w:t>zawarta w dniu ………………….. pomiędzy:</w:t>
      </w:r>
    </w:p>
    <w:p w14:paraId="077D92D6" w14:textId="77777777" w:rsidR="00BA1B49" w:rsidRPr="00EF4BC1" w:rsidRDefault="00BA1B49" w:rsidP="00EF4BC1">
      <w:pPr>
        <w:pStyle w:val="Nagwek62"/>
        <w:keepNext/>
        <w:spacing w:before="120"/>
        <w:rPr>
          <w:rFonts w:eastAsia="Times New Roman"/>
          <w:b/>
          <w:bCs/>
          <w:sz w:val="21"/>
          <w:szCs w:val="21"/>
        </w:rPr>
      </w:pPr>
      <w:r w:rsidRPr="00EF4BC1">
        <w:rPr>
          <w:rFonts w:eastAsia="Times New Roman"/>
          <w:b/>
          <w:bCs/>
          <w:sz w:val="21"/>
          <w:szCs w:val="21"/>
        </w:rPr>
        <w:t>Gminą Sorkwity ul. Olsztyńska 16A   11-731 Sorkwity</w:t>
      </w:r>
    </w:p>
    <w:p w14:paraId="7776CC98" w14:textId="77777777" w:rsidR="00BA1B49" w:rsidRPr="00EF4BC1" w:rsidRDefault="00BA1B49" w:rsidP="00EF4BC1">
      <w:pPr>
        <w:spacing w:before="1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b/>
          <w:bCs/>
          <w:sz w:val="21"/>
          <w:szCs w:val="21"/>
        </w:rPr>
        <w:t>REGON 510742741    NIP 742-212-31-60</w:t>
      </w:r>
    </w:p>
    <w:p w14:paraId="2393CD8B" w14:textId="77777777" w:rsidR="00BA1B49" w:rsidRPr="00EF4BC1" w:rsidRDefault="00BA1B49" w:rsidP="00EF4BC1">
      <w:pPr>
        <w:pStyle w:val="Nagwek62"/>
        <w:spacing w:before="120"/>
        <w:rPr>
          <w:rFonts w:eastAsia="Times New Roman"/>
          <w:sz w:val="21"/>
          <w:szCs w:val="21"/>
        </w:rPr>
      </w:pPr>
      <w:r w:rsidRPr="00EF4BC1">
        <w:rPr>
          <w:rFonts w:eastAsia="Times New Roman"/>
          <w:b/>
          <w:bCs/>
          <w:sz w:val="21"/>
          <w:szCs w:val="21"/>
        </w:rPr>
        <w:t xml:space="preserve"> </w:t>
      </w:r>
      <w:r w:rsidRPr="00EF4BC1">
        <w:rPr>
          <w:rFonts w:eastAsia="Times New Roman"/>
          <w:sz w:val="21"/>
          <w:szCs w:val="21"/>
        </w:rPr>
        <w:t xml:space="preserve">zwanym dalej </w:t>
      </w:r>
      <w:r w:rsidRPr="00EF4BC1">
        <w:rPr>
          <w:rFonts w:eastAsia="Times New Roman"/>
          <w:b/>
          <w:bCs/>
          <w:sz w:val="21"/>
          <w:szCs w:val="21"/>
        </w:rPr>
        <w:t>Zamawiającym</w:t>
      </w:r>
      <w:r w:rsidRPr="00EF4BC1">
        <w:rPr>
          <w:rFonts w:eastAsia="Times New Roman"/>
          <w:sz w:val="21"/>
          <w:szCs w:val="21"/>
        </w:rPr>
        <w:t xml:space="preserve"> reprezentowanym przez:</w:t>
      </w:r>
    </w:p>
    <w:p w14:paraId="78411DBE" w14:textId="77777777" w:rsidR="00BA1B49" w:rsidRPr="00EF4BC1" w:rsidRDefault="00BA1B49" w:rsidP="00EF4BC1">
      <w:pPr>
        <w:autoSpaceDE w:val="0"/>
        <w:spacing w:before="12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sz w:val="21"/>
          <w:szCs w:val="21"/>
        </w:rPr>
        <w:t>Józef Maciejewski - Wójt Gminy Sorkwity</w:t>
      </w:r>
    </w:p>
    <w:p w14:paraId="751EF077" w14:textId="77777777" w:rsidR="00BA1B49" w:rsidRPr="00EF4BC1" w:rsidRDefault="00BA1B49" w:rsidP="00EF4BC1">
      <w:pPr>
        <w:autoSpaceDE w:val="0"/>
        <w:spacing w:before="12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sz w:val="21"/>
          <w:szCs w:val="21"/>
        </w:rPr>
        <w:t>przy kontrasygnacie Anny Łuciuk – Skarbnik Gminy</w:t>
      </w:r>
    </w:p>
    <w:p w14:paraId="3EFBFB8B" w14:textId="77777777" w:rsidR="00BA1B49" w:rsidRPr="00EF4BC1" w:rsidRDefault="00BA1B49" w:rsidP="00EF4BC1">
      <w:pPr>
        <w:pStyle w:val="Nagwek12"/>
        <w:keepNext/>
        <w:spacing w:before="120"/>
        <w:rPr>
          <w:rFonts w:eastAsia="Times New Roman"/>
          <w:b/>
          <w:bCs/>
          <w:color w:val="000000"/>
          <w:sz w:val="21"/>
          <w:szCs w:val="21"/>
        </w:rPr>
      </w:pPr>
      <w:r w:rsidRPr="00EF4BC1">
        <w:rPr>
          <w:rFonts w:eastAsia="Times New Roman"/>
          <w:b/>
          <w:bCs/>
          <w:color w:val="000000"/>
          <w:sz w:val="21"/>
          <w:szCs w:val="21"/>
        </w:rPr>
        <w:t xml:space="preserve">a </w:t>
      </w:r>
    </w:p>
    <w:p w14:paraId="63EDD624" w14:textId="77777777" w:rsidR="00BA1B49" w:rsidRPr="00EF4BC1" w:rsidRDefault="00BA1B49" w:rsidP="00EF4BC1">
      <w:pPr>
        <w:spacing w:before="12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……………………………………………………..</w:t>
      </w:r>
    </w:p>
    <w:p w14:paraId="363D0A55" w14:textId="77777777" w:rsidR="00BA1B49" w:rsidRPr="00EF4BC1" w:rsidRDefault="00BA1B49" w:rsidP="00EF4BC1">
      <w:pPr>
        <w:spacing w:before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prowadzącym działalności gospodarczą pod nazwą: </w:t>
      </w:r>
    </w:p>
    <w:p w14:paraId="5EC21DE4" w14:textId="77777777" w:rsidR="00BA1B49" w:rsidRPr="00EF4BC1" w:rsidRDefault="00BA1B49" w:rsidP="00EF4BC1">
      <w:pPr>
        <w:spacing w:before="12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…………………………………………………….</w:t>
      </w:r>
    </w:p>
    <w:p w14:paraId="5801AAD0" w14:textId="77777777" w:rsidR="00BA1B49" w:rsidRPr="00EF4BC1" w:rsidRDefault="00BA1B49" w:rsidP="00EF4BC1">
      <w:pPr>
        <w:spacing w:before="12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…………………………………………………….</w:t>
      </w:r>
    </w:p>
    <w:p w14:paraId="5302D87C" w14:textId="77777777" w:rsidR="00BA1B49" w:rsidRPr="00EF4BC1" w:rsidRDefault="00BA1B49" w:rsidP="00EF4BC1">
      <w:pPr>
        <w:pStyle w:val="Nagwek12"/>
        <w:keepNext/>
        <w:spacing w:before="120"/>
        <w:jc w:val="both"/>
        <w:rPr>
          <w:rFonts w:eastAsia="Times New Roman"/>
          <w:sz w:val="21"/>
          <w:szCs w:val="21"/>
        </w:rPr>
      </w:pPr>
      <w:r w:rsidRPr="00EF4BC1">
        <w:rPr>
          <w:rFonts w:eastAsia="Times New Roman"/>
          <w:sz w:val="21"/>
          <w:szCs w:val="21"/>
        </w:rPr>
        <w:t xml:space="preserve">zwanym dalej </w:t>
      </w:r>
      <w:r w:rsidRPr="00EF4BC1">
        <w:rPr>
          <w:rFonts w:eastAsia="Times New Roman"/>
          <w:b/>
          <w:bCs/>
          <w:sz w:val="21"/>
          <w:szCs w:val="21"/>
        </w:rPr>
        <w:t>Wykonawcą</w:t>
      </w:r>
      <w:r w:rsidRPr="00EF4BC1">
        <w:rPr>
          <w:rFonts w:eastAsia="Times New Roman"/>
          <w:sz w:val="21"/>
          <w:szCs w:val="21"/>
        </w:rPr>
        <w:t xml:space="preserve">, </w:t>
      </w:r>
    </w:p>
    <w:p w14:paraId="06F0D193" w14:textId="77777777" w:rsidR="00927C25" w:rsidRPr="00EF4BC1" w:rsidRDefault="00927C25" w:rsidP="00EF4BC1">
      <w:p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FA4AA0D" w14:textId="3013C59C" w:rsidR="00927C25" w:rsidRPr="00EF4BC1" w:rsidRDefault="00927C25" w:rsidP="00EF4BC1">
      <w:p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sz w:val="21"/>
          <w:szCs w:val="21"/>
        </w:rPr>
        <w:t xml:space="preserve">po przeprowadzeniu postępowania zgodnego z obowiązującymi u Zamawiającego – zgodnie </w:t>
      </w:r>
      <w:r w:rsidRPr="00EF4BC1">
        <w:rPr>
          <w:rFonts w:ascii="Times New Roman" w:hAnsi="Times New Roman" w:cs="Times New Roman"/>
          <w:sz w:val="21"/>
          <w:szCs w:val="21"/>
        </w:rPr>
        <w:t xml:space="preserve">zarządzeniem nr </w:t>
      </w:r>
      <w:r w:rsidR="00C81F77">
        <w:rPr>
          <w:rFonts w:ascii="Times New Roman" w:eastAsia="Times New Roman" w:hAnsi="Times New Roman" w:cs="Times New Roman"/>
          <w:sz w:val="21"/>
          <w:szCs w:val="21"/>
        </w:rPr>
        <w:t>44</w:t>
      </w:r>
      <w:r w:rsidRPr="00EF4BC1">
        <w:rPr>
          <w:rFonts w:ascii="Times New Roman" w:eastAsia="Times New Roman" w:hAnsi="Times New Roman" w:cs="Times New Roman"/>
          <w:sz w:val="21"/>
          <w:szCs w:val="21"/>
        </w:rPr>
        <w:t>/202</w:t>
      </w:r>
      <w:r w:rsidR="00C81F77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EF4BC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EF4BC1">
        <w:rPr>
          <w:rFonts w:ascii="Times New Roman" w:hAnsi="Times New Roman" w:cs="Times New Roman"/>
          <w:sz w:val="21"/>
          <w:szCs w:val="21"/>
        </w:rPr>
        <w:t xml:space="preserve">Wójta Gminy Sorkwity z dnia </w:t>
      </w:r>
      <w:r w:rsidR="00C81F77">
        <w:rPr>
          <w:rFonts w:ascii="Times New Roman" w:hAnsi="Times New Roman" w:cs="Times New Roman"/>
          <w:sz w:val="21"/>
          <w:szCs w:val="21"/>
        </w:rPr>
        <w:t>12</w:t>
      </w:r>
      <w:r w:rsidRPr="00EF4BC1">
        <w:rPr>
          <w:rFonts w:ascii="Times New Roman" w:hAnsi="Times New Roman" w:cs="Times New Roman"/>
          <w:sz w:val="21"/>
          <w:szCs w:val="21"/>
        </w:rPr>
        <w:t xml:space="preserve"> </w:t>
      </w:r>
      <w:r w:rsidR="00C81F77">
        <w:rPr>
          <w:rFonts w:ascii="Times New Roman" w:hAnsi="Times New Roman" w:cs="Times New Roman"/>
          <w:sz w:val="21"/>
          <w:szCs w:val="21"/>
        </w:rPr>
        <w:t>kwietnia</w:t>
      </w:r>
      <w:r w:rsidRPr="00EF4BC1">
        <w:rPr>
          <w:rFonts w:ascii="Times New Roman" w:hAnsi="Times New Roman" w:cs="Times New Roman"/>
          <w:sz w:val="21"/>
          <w:szCs w:val="21"/>
        </w:rPr>
        <w:t xml:space="preserve"> 202</w:t>
      </w:r>
      <w:r w:rsidR="00C81F77">
        <w:rPr>
          <w:rFonts w:ascii="Times New Roman" w:hAnsi="Times New Roman" w:cs="Times New Roman"/>
          <w:sz w:val="21"/>
          <w:szCs w:val="21"/>
        </w:rPr>
        <w:t>2</w:t>
      </w:r>
      <w:r w:rsidRPr="00EF4BC1">
        <w:rPr>
          <w:rFonts w:ascii="Times New Roman" w:hAnsi="Times New Roman" w:cs="Times New Roman"/>
          <w:sz w:val="21"/>
          <w:szCs w:val="21"/>
        </w:rPr>
        <w:t xml:space="preserve"> r. </w:t>
      </w:r>
      <w:r w:rsidRPr="00EF4BC1">
        <w:rPr>
          <w:rFonts w:ascii="Times New Roman" w:eastAsia="Times New Roman" w:hAnsi="Times New Roman" w:cs="Times New Roman"/>
          <w:sz w:val="21"/>
          <w:szCs w:val="21"/>
        </w:rPr>
        <w:t>w  sprawie ustalenia regulaminu realizacji zamówień wyłączonych</w:t>
      </w:r>
      <w:r w:rsidR="00BA1B49" w:rsidRPr="00EF4BC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F4BC1">
        <w:rPr>
          <w:rFonts w:ascii="Times New Roman" w:eastAsia="Times New Roman" w:hAnsi="Times New Roman" w:cs="Times New Roman"/>
          <w:sz w:val="21"/>
          <w:szCs w:val="21"/>
        </w:rPr>
        <w:t>z obowiązku stosowania ustawy Prawo zamówień publicznych, została zawarta umowa o następującej treści:</w:t>
      </w:r>
    </w:p>
    <w:p w14:paraId="4B1C90A9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1. </w:t>
      </w:r>
    </w:p>
    <w:p w14:paraId="07AFACF1" w14:textId="77777777" w:rsidR="001A233C" w:rsidRPr="001A233C" w:rsidRDefault="00927C25" w:rsidP="00EF4BC1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1F77">
        <w:rPr>
          <w:rFonts w:ascii="Times New Roman" w:hAnsi="Times New Roman" w:cs="Times New Roman"/>
          <w:sz w:val="22"/>
          <w:szCs w:val="22"/>
        </w:rPr>
        <w:t>Zamawiający powierza a Wykonawca przyjmuje</w:t>
      </w:r>
      <w:r w:rsidR="00BA1B49" w:rsidRPr="00C81F77">
        <w:rPr>
          <w:rFonts w:ascii="Times New Roman" w:hAnsi="Times New Roman" w:cs="Times New Roman"/>
          <w:sz w:val="22"/>
          <w:szCs w:val="22"/>
        </w:rPr>
        <w:t xml:space="preserve"> budowę pomostu rekreacyjnego </w:t>
      </w:r>
      <w:r w:rsidR="00C81F77" w:rsidRPr="00C81F77">
        <w:rPr>
          <w:rFonts w:ascii="Times New Roman" w:hAnsi="Times New Roman" w:cs="Times New Roman"/>
          <w:sz w:val="22"/>
          <w:szCs w:val="22"/>
        </w:rPr>
        <w:t xml:space="preserve">rekreacyjnego nad jeziorem Dłużec (dz. nr ew. 653 obręb Dłużec gm. Piecki) na wysokości działki o nr ew. 32 obręb Borowo, gmina Sorkwity. Zgodnie z projektem </w:t>
      </w:r>
      <w:r w:rsidR="001A233C">
        <w:rPr>
          <w:rFonts w:ascii="Times New Roman" w:hAnsi="Times New Roman" w:cs="Times New Roman"/>
          <w:sz w:val="22"/>
          <w:szCs w:val="22"/>
        </w:rPr>
        <w:t>wg. następujących parametrów:</w:t>
      </w:r>
    </w:p>
    <w:p w14:paraId="683EFD6A" w14:textId="286E9FDF" w:rsidR="001A233C" w:rsidRDefault="001A233C" w:rsidP="001A233C">
      <w:pPr>
        <w:tabs>
          <w:tab w:val="left" w:pos="284"/>
        </w:tabs>
        <w:autoSpaceDE w:val="0"/>
        <w:spacing w:before="120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a). B</w:t>
      </w:r>
      <w:r w:rsidR="00C81F77" w:rsidRPr="00C81F77">
        <w:rPr>
          <w:rFonts w:ascii="Times New Roman" w:hAnsi="Times New Roman" w:cs="Times New Roman"/>
          <w:sz w:val="22"/>
          <w:szCs w:val="22"/>
        </w:rPr>
        <w:t xml:space="preserve">udowa pomostu rekreacyjnego konstrukcji drewnianej w kształcie litery ”T” o długości części prostopadłej do brzegu 20,0 m (18,0 +2,0) i szerokości 2,0 m oraz części równoległej o długości 5,0 m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81F77" w:rsidRPr="00C81F77">
        <w:rPr>
          <w:rFonts w:ascii="Times New Roman" w:hAnsi="Times New Roman" w:cs="Times New Roman"/>
          <w:sz w:val="22"/>
          <w:szCs w:val="22"/>
        </w:rPr>
        <w:t xml:space="preserve">i szerokości 2,0 m.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81F77" w:rsidRPr="00C81F77">
        <w:rPr>
          <w:rFonts w:ascii="Times New Roman" w:hAnsi="Times New Roman" w:cs="Times New Roman"/>
          <w:sz w:val="22"/>
          <w:szCs w:val="22"/>
        </w:rPr>
        <w:t xml:space="preserve">ałkowita długość wyniesie 20,0+5,0 = 25,0 m. Odległość pokładu od dna jeziora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81F77" w:rsidRPr="00C81F77">
        <w:rPr>
          <w:rFonts w:ascii="Times New Roman" w:hAnsi="Times New Roman" w:cs="Times New Roman"/>
          <w:sz w:val="22"/>
          <w:szCs w:val="22"/>
        </w:rPr>
        <w:t xml:space="preserve">w najgłębszym miejscu wyniesie 1,55m. </w:t>
      </w:r>
    </w:p>
    <w:p w14:paraId="11166FD0" w14:textId="77777777" w:rsidR="00CC1E55" w:rsidRDefault="001A233C" w:rsidP="001A233C">
      <w:pPr>
        <w:tabs>
          <w:tab w:val="left" w:pos="284"/>
        </w:tabs>
        <w:autoSpaceDE w:val="0"/>
        <w:spacing w:before="120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b). K</w:t>
      </w:r>
      <w:r w:rsidR="00C81F77" w:rsidRPr="00C81F77">
        <w:rPr>
          <w:rFonts w:ascii="Times New Roman" w:hAnsi="Times New Roman" w:cs="Times New Roman"/>
          <w:sz w:val="22"/>
          <w:szCs w:val="22"/>
        </w:rPr>
        <w:t xml:space="preserve">onstrukcję szkieletową stanowić będą: - ruszt palowy składający się z pali drewnianych o średnicy 24,0 cm w liczbie 32 szt. - kleszcze z bali 2 x (7,5 x 15,0 cm) łączące zespoły pali mocowane śrubami stalowymi M–16/450 mm - do pali. - Dźwigary drewniane 14,0 x 14,0 cm - jako belki podłużne oparte na kleszczach mocowane śrubami stalowymi M-16/450 mm do pali. Ruszt palowy wykonany z drewna odpowiadającego klasie II o wytrzymałości C 30 ( modrzew, sosna).  </w:t>
      </w:r>
    </w:p>
    <w:p w14:paraId="7BE1EFCA" w14:textId="0D9F5D02" w:rsidR="00BA1B49" w:rsidRPr="001A233C" w:rsidRDefault="00CC1E55" w:rsidP="001A233C">
      <w:pPr>
        <w:tabs>
          <w:tab w:val="left" w:pos="284"/>
        </w:tabs>
        <w:autoSpaceDE w:val="0"/>
        <w:spacing w:before="120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c). </w:t>
      </w:r>
      <w:r w:rsidR="00C81F77" w:rsidRPr="00C81F77">
        <w:rPr>
          <w:rFonts w:ascii="Times New Roman" w:hAnsi="Times New Roman" w:cs="Times New Roman"/>
          <w:sz w:val="22"/>
          <w:szCs w:val="22"/>
        </w:rPr>
        <w:t>Pokład pomostu z bali drewnianych o grubości 6,0 cm jednostronnie ostruganych, przybitych gwoździami ocynkowanymi do dźwigarów (belek podłużnych), poprzecznie do osi pomostu.  Korona pokładu na rzędnej 132,10 m tj. o 60 cm ponad maksymalny stan  lustra wody w jeziorze ( rz. 131,50 m)</w:t>
      </w:r>
    </w:p>
    <w:p w14:paraId="6CF1FCB6" w14:textId="77777777" w:rsidR="00825D92" w:rsidRPr="00EF4BC1" w:rsidRDefault="00927C25" w:rsidP="00EF4BC1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EF4BC1">
        <w:rPr>
          <w:rFonts w:ascii="Times New Roman" w:hAnsi="Times New Roman" w:cs="Times New Roman"/>
          <w:sz w:val="21"/>
          <w:szCs w:val="21"/>
        </w:rPr>
        <w:t>zczegółowy opis przedmiotu zamówienia zawarty jest w dokumentacji projektowej oraz przedmiarach.</w:t>
      </w:r>
    </w:p>
    <w:p w14:paraId="207A88FF" w14:textId="2003B12A" w:rsidR="00825D92" w:rsidRPr="00EF4BC1" w:rsidRDefault="00927C25" w:rsidP="00EF4BC1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Zadanie zostanie wykonane w oparciu o złożoną w dniu </w:t>
      </w:r>
      <w:r w:rsidR="00825D92" w:rsidRPr="00EF4BC1">
        <w:rPr>
          <w:rFonts w:ascii="Times New Roman" w:hAnsi="Times New Roman" w:cs="Times New Roman"/>
          <w:sz w:val="21"/>
          <w:szCs w:val="21"/>
        </w:rPr>
        <w:t>…………</w:t>
      </w:r>
      <w:r w:rsidR="00C81F77">
        <w:rPr>
          <w:rFonts w:ascii="Times New Roman" w:hAnsi="Times New Roman" w:cs="Times New Roman"/>
          <w:sz w:val="21"/>
          <w:szCs w:val="21"/>
        </w:rPr>
        <w:t>………….</w:t>
      </w:r>
      <w:r w:rsidRPr="00EF4BC1">
        <w:rPr>
          <w:rFonts w:ascii="Times New Roman" w:hAnsi="Times New Roman" w:cs="Times New Roman"/>
          <w:sz w:val="21"/>
          <w:szCs w:val="21"/>
        </w:rPr>
        <w:t xml:space="preserve">r. ofertę Wykonawcy. </w:t>
      </w:r>
    </w:p>
    <w:p w14:paraId="7C84DB25" w14:textId="77777777" w:rsidR="00825D92" w:rsidRPr="00EF4BC1" w:rsidRDefault="00927C25" w:rsidP="00EF4BC1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Zadanie zostanie wykonane zgodnie z obowiązującymi przepisami prawa, normami, sztuką budowlaną</w:t>
      </w:r>
      <w:r w:rsidRPr="00EF4BC1">
        <w:rPr>
          <w:rFonts w:ascii="Times New Roman" w:hAnsi="Times New Roman" w:cs="Times New Roman"/>
          <w:sz w:val="21"/>
          <w:szCs w:val="21"/>
        </w:rPr>
        <w:br/>
        <w:t>i wiedzą techniczną, przy dołożeniu najwyższej staranności wynikającej z faktu zawodowego wykonywania przez Wykonawcę świadczeń tożsamych z Przedmiotem Umowy.</w:t>
      </w:r>
    </w:p>
    <w:p w14:paraId="689A56A3" w14:textId="62664ECB" w:rsidR="00731CFA" w:rsidRPr="00EF4BC1" w:rsidRDefault="00927C25" w:rsidP="00EF4BC1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Przedmiot Umowy zostanie zrealizowany przez Wykonawcę przy użyciu urządzeń stanowiących jego własność bądź będących w jego posiadaniu na podstawie innego stosunku prawnego, i z jego materiałów. Wykonawca zapewnia, że dostarczane materiały są wolne od wad fizycznych oraz wad prawnych w szczególności nie stanowią własności osób trzecich. Wykonawca oświadcza ponadto, że wszelkie użyte przez niego materiały posiadają</w:t>
      </w:r>
      <w:r w:rsidR="00CC1E55">
        <w:rPr>
          <w:rFonts w:ascii="Times New Roman" w:hAnsi="Times New Roman" w:cs="Times New Roman"/>
          <w:sz w:val="21"/>
          <w:szCs w:val="21"/>
        </w:rPr>
        <w:t xml:space="preserve"> </w:t>
      </w:r>
      <w:r w:rsidRPr="00EF4BC1">
        <w:rPr>
          <w:rFonts w:ascii="Times New Roman" w:hAnsi="Times New Roman" w:cs="Times New Roman"/>
          <w:sz w:val="21"/>
          <w:szCs w:val="21"/>
        </w:rPr>
        <w:t>stosowne atestyi dopuszczenia wymagane przez odrębne przepisy prawa.</w:t>
      </w:r>
    </w:p>
    <w:p w14:paraId="4657292E" w14:textId="46607BC3" w:rsidR="00731CFA" w:rsidRPr="00616F66" w:rsidRDefault="00731CFA" w:rsidP="00EF4BC1">
      <w:pPr>
        <w:numPr>
          <w:ilvl w:val="0"/>
          <w:numId w:val="12"/>
        </w:numPr>
        <w:spacing w:before="120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6F66">
        <w:rPr>
          <w:rFonts w:ascii="Times New Roman" w:hAnsi="Times New Roman" w:cs="Times New Roman"/>
          <w:sz w:val="22"/>
          <w:szCs w:val="22"/>
        </w:rPr>
        <w:t>Przedmiot zamówienia współfinansowany jest ze środków</w:t>
      </w:r>
      <w:r w:rsidR="00616F66" w:rsidRPr="00616F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16F66" w:rsidRPr="005B3F3A">
        <w:rPr>
          <w:rFonts w:ascii="Times New Roman" w:hAnsi="Times New Roman" w:cs="Times New Roman"/>
          <w:kern w:val="0"/>
          <w:sz w:val="22"/>
          <w:szCs w:val="22"/>
        </w:rPr>
        <w:t>na operacje w ramach poddziałania 19.2 „Wsparcie na wdrażanie operacji w ramach strategii rozwoju lokalnego kierowanego przez społeczność”</w:t>
      </w:r>
      <w:r w:rsidR="00616F66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616F66" w:rsidRPr="005B3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616F66" w:rsidRPr="005B3F3A">
        <w:rPr>
          <w:rFonts w:ascii="Times New Roman" w:hAnsi="Times New Roman" w:cs="Times New Roman"/>
          <w:kern w:val="0"/>
          <w:sz w:val="22"/>
          <w:szCs w:val="22"/>
        </w:rPr>
        <w:lastRenderedPageBreak/>
        <w:t>z wyłączeniem projektów grantowych oraz operacji w zakresie podejmowania działalności gospodarczej objętego Programem Rozwoju Obszarów Wiejskich na lata 2014–2020</w:t>
      </w:r>
      <w:r w:rsidR="00616F66">
        <w:rPr>
          <w:rFonts w:ascii="Times New Roman" w:hAnsi="Times New Roman" w:cs="Times New Roman"/>
          <w:kern w:val="0"/>
          <w:sz w:val="22"/>
          <w:szCs w:val="22"/>
        </w:rPr>
        <w:t>.</w:t>
      </w:r>
    </w:p>
    <w:p w14:paraId="408D01B3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2. </w:t>
      </w:r>
    </w:p>
    <w:p w14:paraId="7C86F8A1" w14:textId="09BD9713" w:rsidR="00927C25" w:rsidRPr="00EF4BC1" w:rsidRDefault="00927C25" w:rsidP="00EF4BC1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Zamawiającego na terenie budowy w zakresie zagadnień technicznych, przepisów ustawy z dnia 07.07.1994 r. Prawo budowlane reprezentować będzie uprawniony przedstawiciel Zamawiającego – Inspektor Nadzoru Inwestorskiego – </w:t>
      </w:r>
      <w:r w:rsidR="004675ED" w:rsidRPr="00EF4BC1">
        <w:rPr>
          <w:rFonts w:ascii="Times New Roman" w:hAnsi="Times New Roman" w:cs="Times New Roman"/>
          <w:sz w:val="21"/>
          <w:szCs w:val="21"/>
        </w:rPr>
        <w:t>…………….</w:t>
      </w:r>
    </w:p>
    <w:p w14:paraId="60FD3910" w14:textId="171AD2B0" w:rsidR="00927C25" w:rsidRPr="00EF4BC1" w:rsidRDefault="00927C25" w:rsidP="00EF4BC1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Wykonawcę na budowie reprezentować będzie – ………………… </w:t>
      </w:r>
    </w:p>
    <w:p w14:paraId="6D830F53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3. </w:t>
      </w:r>
    </w:p>
    <w:p w14:paraId="57EFCE4C" w14:textId="77777777" w:rsidR="00927C25" w:rsidRPr="00EF4BC1" w:rsidRDefault="00927C25" w:rsidP="00EF4BC1">
      <w:pPr>
        <w:widowControl/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ramach wynagrodzenia określonego umową Wykonawca zobowiązuje się do:</w:t>
      </w:r>
    </w:p>
    <w:p w14:paraId="25CA3039" w14:textId="77777777" w:rsidR="00927C25" w:rsidRPr="00EF4BC1" w:rsidRDefault="00927C25" w:rsidP="00EF4BC1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40" w:lineRule="auto"/>
        <w:ind w:left="465" w:hanging="284"/>
        <w:jc w:val="both"/>
        <w:rPr>
          <w:rFonts w:ascii="Times New Roman" w:hAnsi="Times New Roman" w:cs="Times New Roman"/>
          <w:sz w:val="21"/>
        </w:rPr>
      </w:pPr>
      <w:r w:rsidRPr="00EF4BC1">
        <w:rPr>
          <w:rFonts w:ascii="Times New Roman" w:hAnsi="Times New Roman" w:cs="Times New Roman"/>
          <w:sz w:val="21"/>
        </w:rPr>
        <w:t>urządzenia i utrzymania terenu budowy,</w:t>
      </w:r>
    </w:p>
    <w:p w14:paraId="58A8C2C9" w14:textId="77777777" w:rsidR="00927C25" w:rsidRPr="00EF4BC1" w:rsidRDefault="00927C25" w:rsidP="00EF4BC1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40" w:lineRule="auto"/>
        <w:ind w:left="465" w:hanging="284"/>
        <w:jc w:val="both"/>
        <w:rPr>
          <w:rFonts w:ascii="Times New Roman" w:hAnsi="Times New Roman" w:cs="Times New Roman"/>
          <w:sz w:val="21"/>
        </w:rPr>
      </w:pPr>
      <w:r w:rsidRPr="00EF4BC1">
        <w:rPr>
          <w:rFonts w:ascii="Times New Roman" w:hAnsi="Times New Roman" w:cs="Times New Roman"/>
          <w:sz w:val="21"/>
        </w:rPr>
        <w:t>wykonania ogrodzenia i zabezpieczenia placu budowy,</w:t>
      </w:r>
    </w:p>
    <w:p w14:paraId="5092C2B5" w14:textId="77777777" w:rsidR="00927C25" w:rsidRPr="00EF4BC1" w:rsidRDefault="00927C25" w:rsidP="00EF4BC1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40" w:lineRule="auto"/>
        <w:ind w:left="465" w:hanging="284"/>
        <w:jc w:val="both"/>
        <w:rPr>
          <w:rFonts w:ascii="Times New Roman" w:hAnsi="Times New Roman" w:cs="Times New Roman"/>
          <w:sz w:val="21"/>
        </w:rPr>
      </w:pPr>
      <w:r w:rsidRPr="00EF4BC1">
        <w:rPr>
          <w:rFonts w:ascii="Times New Roman" w:hAnsi="Times New Roman" w:cs="Times New Roman"/>
          <w:sz w:val="21"/>
        </w:rPr>
        <w:t>utrzymania w należytym porządku dróg dojazdowych do placu budowy ze szczególnym uwzględnieniem utrzymania czystości na odcinkach związanych z transportem sprzętu budowlanego i zaopatrzeniem budowy                   w niezbędne materiały,</w:t>
      </w:r>
    </w:p>
    <w:p w14:paraId="29448248" w14:textId="77777777" w:rsidR="00927C25" w:rsidRPr="00EF4BC1" w:rsidRDefault="00927C25" w:rsidP="00EF4BC1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40" w:lineRule="auto"/>
        <w:ind w:left="465" w:hanging="284"/>
        <w:jc w:val="both"/>
        <w:rPr>
          <w:rFonts w:ascii="Times New Roman" w:hAnsi="Times New Roman" w:cs="Times New Roman"/>
          <w:sz w:val="21"/>
        </w:rPr>
      </w:pPr>
      <w:r w:rsidRPr="00EF4BC1">
        <w:rPr>
          <w:rFonts w:ascii="Times New Roman" w:hAnsi="Times New Roman" w:cs="Times New Roman"/>
          <w:sz w:val="21"/>
        </w:rPr>
        <w:t>utrzymania terenu budowy w stanie wolnym od przeszkód komunikacyjnych oraz usuwania na bieżąco zbędnych materiałów, odpadów i śmieci,</w:t>
      </w:r>
    </w:p>
    <w:p w14:paraId="4446C68B" w14:textId="77777777" w:rsidR="00927C25" w:rsidRPr="00EF4BC1" w:rsidRDefault="00927C25" w:rsidP="00EF4BC1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40" w:lineRule="auto"/>
        <w:ind w:left="465" w:hanging="284"/>
        <w:jc w:val="both"/>
        <w:rPr>
          <w:rFonts w:ascii="Times New Roman" w:hAnsi="Times New Roman" w:cs="Times New Roman"/>
          <w:sz w:val="21"/>
        </w:rPr>
      </w:pPr>
      <w:r w:rsidRPr="00EF4BC1">
        <w:rPr>
          <w:rFonts w:ascii="Times New Roman" w:hAnsi="Times New Roman" w:cs="Times New Roman"/>
          <w:sz w:val="21"/>
        </w:rPr>
        <w:t>zapewnienia dozoru, a także właściwych warunków bezpieczeństwa i higieny pracy,</w:t>
      </w:r>
    </w:p>
    <w:p w14:paraId="6A3B99C9" w14:textId="77777777" w:rsidR="00927C25" w:rsidRPr="00EF4BC1" w:rsidRDefault="00927C25" w:rsidP="00EF4BC1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40" w:lineRule="auto"/>
        <w:ind w:left="521" w:hanging="340"/>
        <w:jc w:val="both"/>
        <w:rPr>
          <w:rFonts w:ascii="Times New Roman" w:hAnsi="Times New Roman" w:cs="Times New Roman"/>
          <w:sz w:val="21"/>
        </w:rPr>
      </w:pPr>
      <w:r w:rsidRPr="00EF4BC1">
        <w:rPr>
          <w:rFonts w:ascii="Times New Roman" w:hAnsi="Times New Roman" w:cs="Times New Roman"/>
          <w:sz w:val="21"/>
        </w:rPr>
        <w:t>zorganizowania i przeprowadzenia niezbędnych prób, badań, odbiorów oraz ewentualnego uzupełnienia dokumentacji odbiorowej dla zakresu robót objętych</w:t>
      </w:r>
      <w:r w:rsidRPr="00EF4BC1">
        <w:rPr>
          <w:rFonts w:ascii="Times New Roman" w:hAnsi="Times New Roman" w:cs="Times New Roman"/>
          <w:b/>
          <w:sz w:val="21"/>
        </w:rPr>
        <w:t xml:space="preserve"> </w:t>
      </w:r>
      <w:r w:rsidRPr="00EF4BC1">
        <w:rPr>
          <w:rFonts w:ascii="Times New Roman" w:hAnsi="Times New Roman" w:cs="Times New Roman"/>
          <w:sz w:val="21"/>
        </w:rPr>
        <w:t>niniejszą umową, jak również do dokonania odkrywek,                   w przypadku niezgłoszenia do odbioru robót ulegających zakryciu lub zanikających,</w:t>
      </w:r>
    </w:p>
    <w:p w14:paraId="0B87A551" w14:textId="77777777" w:rsidR="00927C25" w:rsidRPr="00EF4BC1" w:rsidRDefault="00927C25" w:rsidP="00EF4BC1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40" w:lineRule="auto"/>
        <w:ind w:left="521" w:hanging="340"/>
        <w:jc w:val="both"/>
        <w:rPr>
          <w:rFonts w:ascii="Times New Roman" w:hAnsi="Times New Roman" w:cs="Times New Roman"/>
          <w:sz w:val="21"/>
        </w:rPr>
      </w:pPr>
      <w:r w:rsidRPr="00EF4BC1">
        <w:rPr>
          <w:rFonts w:ascii="Times New Roman" w:hAnsi="Times New Roman" w:cs="Times New Roman"/>
          <w:sz w:val="21"/>
        </w:rPr>
        <w:t>uporządkowania terenu budowy, w tym usunięcia wszystkich zbędnych materiałów i odpadów na własny koszt po zakończeniu robót, oraz przekazania Zamawiającemu najpóźniej do dnia odbioru końcowego,</w:t>
      </w:r>
    </w:p>
    <w:p w14:paraId="6DDDBA1D" w14:textId="77777777" w:rsidR="00927C25" w:rsidRPr="00EF4BC1" w:rsidRDefault="00927C25" w:rsidP="00EF4BC1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40" w:lineRule="auto"/>
        <w:ind w:left="521" w:hanging="340"/>
        <w:jc w:val="both"/>
        <w:rPr>
          <w:rFonts w:ascii="Times New Roman" w:hAnsi="Times New Roman" w:cs="Times New Roman"/>
          <w:sz w:val="21"/>
        </w:rPr>
      </w:pPr>
      <w:r w:rsidRPr="00EF4BC1">
        <w:rPr>
          <w:rFonts w:ascii="Times New Roman" w:hAnsi="Times New Roman" w:cs="Times New Roman"/>
          <w:sz w:val="21"/>
        </w:rPr>
        <w:t>naprawienia i doprowadzenia do stanu poprzedniego robót bądź urządzeń w przypadku ich zniszczenia                     lub uszkodzenia w toku realizacji przedmiotu umowy,</w:t>
      </w:r>
    </w:p>
    <w:p w14:paraId="6E39D262" w14:textId="658F1CD3" w:rsidR="00927C25" w:rsidRPr="00EF4BC1" w:rsidRDefault="00927C25" w:rsidP="00EF4BC1">
      <w:pPr>
        <w:widowControl/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Wykonawca odpowiedzialny jest za bezpieczeństwo wszelkich działań na terenie budowy. </w:t>
      </w:r>
    </w:p>
    <w:p w14:paraId="3B48F083" w14:textId="77777777" w:rsidR="00927C25" w:rsidRPr="00EF4BC1" w:rsidRDefault="00927C25" w:rsidP="00EF4BC1">
      <w:pPr>
        <w:widowControl/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Wykonawca ponosi odpowiedzialność za powstałe w toku robót odpady oraz za właściwy sposób postępowania z nimi, tj. zgodnie z przepisami ustawy z dnia 14 grudnia 2012 roku o odpadach oraz ustawy z dnia 13 września 1996 roku o utrzymaniu czystości i porządku w gminach.</w:t>
      </w:r>
    </w:p>
    <w:p w14:paraId="783FB59E" w14:textId="77777777" w:rsidR="00927C25" w:rsidRPr="00EF4BC1" w:rsidRDefault="00927C25" w:rsidP="00EF4BC1">
      <w:pPr>
        <w:widowControl/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Wykonawca ponosi odpowiedzialność za bezpieczeństwo mienia i osób znajdujących się na terenie budowy.</w:t>
      </w:r>
    </w:p>
    <w:p w14:paraId="3F275B0B" w14:textId="77777777" w:rsidR="00927C25" w:rsidRPr="00EF4BC1" w:rsidRDefault="00927C25" w:rsidP="00EF4BC1">
      <w:pPr>
        <w:widowControl/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Wykonawca ponadto ma obowiązek: </w:t>
      </w:r>
    </w:p>
    <w:p w14:paraId="63DC9D85" w14:textId="77777777" w:rsidR="00927C25" w:rsidRPr="00EF4BC1" w:rsidRDefault="00927C25" w:rsidP="00EF4BC1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 </w:t>
      </w:r>
    </w:p>
    <w:p w14:paraId="2193E011" w14:textId="77777777" w:rsidR="00927C25" w:rsidRPr="00EF4BC1" w:rsidRDefault="00927C25" w:rsidP="00EF4BC1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informowania Zamawiającego (inspektora nadzoru</w:t>
      </w:r>
      <w:r w:rsidRPr="00EF4BC1">
        <w:rPr>
          <w:rStyle w:val="Odwoaniedokomentarza1"/>
          <w:rFonts w:ascii="Times New Roman" w:hAnsi="Times New Roman" w:cs="Times New Roman"/>
          <w:sz w:val="21"/>
          <w:szCs w:val="21"/>
        </w:rPr>
        <w:t>/upoważnionego pracownika Urzędu Gminy</w:t>
      </w:r>
      <w:r w:rsidRPr="00EF4BC1">
        <w:rPr>
          <w:rFonts w:ascii="Times New Roman" w:hAnsi="Times New Roman" w:cs="Times New Roman"/>
          <w:sz w:val="21"/>
          <w:szCs w:val="21"/>
        </w:rPr>
        <w:t xml:space="preserve">) co najmniej na 5 dni przed terminem o terminie wykonania robót ulegających zakryciu oraz terminie odbioru tych robót. W razie niewypełnienia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 </w:t>
      </w:r>
    </w:p>
    <w:p w14:paraId="4107C378" w14:textId="77777777" w:rsidR="00927C25" w:rsidRPr="00EF4BC1" w:rsidRDefault="00927C25" w:rsidP="00EF4BC1">
      <w:pPr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przypadku wystąpienia bezpośredniego niebezpieczeństwa utraty życia lub zdrowia bądź poważnej szkody w mieniu Zamawiającego, Wykonawca w ramach wynagrodzenia, o którym mowa w § 7, zobowiązany będzie wykonać prace, zmierzające do odwrócenia zaistniałego niebezpieczeństwa.</w:t>
      </w:r>
    </w:p>
    <w:p w14:paraId="61E29D85" w14:textId="77777777" w:rsidR="00927C25" w:rsidRPr="00EF4BC1" w:rsidRDefault="00927C25" w:rsidP="00EF4BC1">
      <w:pPr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Wykonawca zobowiązuje się także, w ramach wynagrodzenia, o którym mowa w § 7 wykonać roboty konieczne, tj. roboty, które nie zostały ujęte w opisie sposobu obliczenia ceny oferty, a znajdują się w opisie przedmiotu zamówienia przedstawionym w specyfikacji istotnych warunków zamówienia. </w:t>
      </w:r>
    </w:p>
    <w:p w14:paraId="4DC1E9BB" w14:textId="77777777" w:rsidR="00927C25" w:rsidRPr="00EF4BC1" w:rsidRDefault="00927C25" w:rsidP="00EF4BC1">
      <w:pPr>
        <w:numPr>
          <w:ilvl w:val="0"/>
          <w:numId w:val="13"/>
        </w:numPr>
        <w:spacing w:before="1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</w:t>
      </w:r>
      <w:r w:rsidRPr="00EF4BC1">
        <w:rPr>
          <w:rFonts w:ascii="Times New Roman" w:hAnsi="Times New Roman" w:cs="Times New Roman"/>
          <w:sz w:val="21"/>
          <w:szCs w:val="21"/>
        </w:rPr>
        <w:lastRenderedPageBreak/>
        <w:t>umowie, o ile nie będzie stało to w sprzeczności z przepisami prawa.</w:t>
      </w:r>
    </w:p>
    <w:p w14:paraId="740DF850" w14:textId="77777777" w:rsidR="008D4961" w:rsidRDefault="008D4961" w:rsidP="00EF4BC1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33092C9" w14:textId="5AB53062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4. </w:t>
      </w:r>
    </w:p>
    <w:p w14:paraId="197BF96C" w14:textId="77777777" w:rsidR="00927C25" w:rsidRPr="00EF4BC1" w:rsidRDefault="00927C25" w:rsidP="00EF4BC1">
      <w:pPr>
        <w:spacing w:before="120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Zamawiający zobowiązuje się do: </w:t>
      </w:r>
    </w:p>
    <w:p w14:paraId="441C53E4" w14:textId="77777777" w:rsidR="00927C25" w:rsidRPr="00EF4BC1" w:rsidRDefault="00927C25" w:rsidP="00EF4BC1">
      <w:pPr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Przekazania Wykonawcy placu budowy w terminie 7 dni od podpisania umowy (przekazanie nastąpi protokołem). </w:t>
      </w:r>
    </w:p>
    <w:p w14:paraId="0DCB1963" w14:textId="559ED527" w:rsidR="00927C25" w:rsidRPr="00EF4BC1" w:rsidRDefault="00927C25" w:rsidP="00EF4BC1">
      <w:pPr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Odebrania przedmiotu umowy i zapłaty wynagrodzenia, a także do wykonania czynności określonych w niniejszej umowie na zasadach w niej ustalonych. </w:t>
      </w:r>
    </w:p>
    <w:p w14:paraId="4399B059" w14:textId="62BFEC68" w:rsidR="00927C25" w:rsidRPr="00EF4BC1" w:rsidRDefault="00927C25" w:rsidP="00EF4BC1">
      <w:pPr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Wskazania Wykonawcy miejsca poboru wody oraz energii elektrycznej dla potrzeb realizacji zadania,</w:t>
      </w:r>
      <w:r w:rsidRPr="00EF4BC1">
        <w:rPr>
          <w:rFonts w:ascii="Times New Roman" w:hAnsi="Times New Roman" w:cs="Times New Roman"/>
          <w:sz w:val="21"/>
          <w:szCs w:val="21"/>
        </w:rPr>
        <w:br/>
        <w:t>w terminie nie późniejszym niż dzień przekazania placu budowy</w:t>
      </w:r>
      <w:r w:rsidR="00EF4BC1" w:rsidRPr="00EF4BC1">
        <w:rPr>
          <w:rFonts w:ascii="Times New Roman" w:hAnsi="Times New Roman" w:cs="Times New Roman"/>
          <w:sz w:val="21"/>
          <w:szCs w:val="21"/>
        </w:rPr>
        <w:t>.</w:t>
      </w:r>
    </w:p>
    <w:p w14:paraId="7A0F27CF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5. </w:t>
      </w:r>
    </w:p>
    <w:p w14:paraId="32773C77" w14:textId="14EA3EA8" w:rsidR="00927C25" w:rsidRPr="00EF4BC1" w:rsidRDefault="00927C25" w:rsidP="00EF4BC1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Wykonawca zobowiązuje się rozpocząć realizację Przedmiotu Umowy z dniem podpisania umowy </w:t>
      </w:r>
      <w:r w:rsidR="00FD6158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EF4BC1">
        <w:rPr>
          <w:rFonts w:ascii="Times New Roman" w:hAnsi="Times New Roman" w:cs="Times New Roman"/>
          <w:sz w:val="21"/>
          <w:szCs w:val="21"/>
        </w:rPr>
        <w:t xml:space="preserve">i </w:t>
      </w:r>
      <w:r w:rsidRPr="00FD6158">
        <w:rPr>
          <w:rFonts w:ascii="Times New Roman" w:hAnsi="Times New Roman" w:cs="Times New Roman"/>
          <w:sz w:val="21"/>
          <w:szCs w:val="21"/>
        </w:rPr>
        <w:t xml:space="preserve">ukończyć ją do dnia </w:t>
      </w:r>
      <w:r w:rsidR="00FD6158" w:rsidRPr="00FD6158">
        <w:rPr>
          <w:rFonts w:ascii="Times New Roman" w:hAnsi="Times New Roman" w:cs="Times New Roman"/>
          <w:sz w:val="21"/>
          <w:szCs w:val="21"/>
        </w:rPr>
        <w:t>1</w:t>
      </w:r>
      <w:r w:rsidR="00EF4BC1" w:rsidRPr="00FD6158">
        <w:rPr>
          <w:rFonts w:ascii="Times New Roman" w:hAnsi="Times New Roman" w:cs="Times New Roman"/>
          <w:sz w:val="21"/>
          <w:szCs w:val="21"/>
        </w:rPr>
        <w:t xml:space="preserve">0 </w:t>
      </w:r>
      <w:r w:rsidR="00FD6158" w:rsidRPr="00FD6158">
        <w:rPr>
          <w:rFonts w:ascii="Times New Roman" w:hAnsi="Times New Roman" w:cs="Times New Roman"/>
          <w:sz w:val="21"/>
          <w:szCs w:val="21"/>
        </w:rPr>
        <w:t>września</w:t>
      </w:r>
      <w:r w:rsidRPr="00FD6158">
        <w:rPr>
          <w:rFonts w:ascii="Times New Roman" w:hAnsi="Times New Roman" w:cs="Times New Roman"/>
          <w:sz w:val="21"/>
          <w:szCs w:val="21"/>
        </w:rPr>
        <w:t xml:space="preserve"> 202</w:t>
      </w:r>
      <w:r w:rsidR="00FD6158" w:rsidRPr="00FD6158">
        <w:rPr>
          <w:rFonts w:ascii="Times New Roman" w:hAnsi="Times New Roman" w:cs="Times New Roman"/>
          <w:sz w:val="21"/>
          <w:szCs w:val="21"/>
        </w:rPr>
        <w:t>2</w:t>
      </w:r>
      <w:r w:rsidRPr="00FD6158">
        <w:rPr>
          <w:rFonts w:ascii="Times New Roman" w:hAnsi="Times New Roman" w:cs="Times New Roman"/>
          <w:sz w:val="21"/>
          <w:szCs w:val="21"/>
        </w:rPr>
        <w:t xml:space="preserve"> </w:t>
      </w:r>
      <w:r w:rsidRPr="00EF4BC1">
        <w:rPr>
          <w:rFonts w:ascii="Times New Roman" w:hAnsi="Times New Roman" w:cs="Times New Roman"/>
          <w:sz w:val="21"/>
          <w:szCs w:val="21"/>
        </w:rPr>
        <w:t xml:space="preserve">r. </w:t>
      </w:r>
    </w:p>
    <w:p w14:paraId="23577C45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>§ 6.</w:t>
      </w:r>
    </w:p>
    <w:p w14:paraId="6E473124" w14:textId="77777777" w:rsidR="00927C25" w:rsidRPr="00EF4BC1" w:rsidRDefault="00927C25" w:rsidP="00EF4BC1">
      <w:pPr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Przedmiotem odbioru końcowego jest wykonanie zadania, o którym mowa w § 1 niniejszej umowy.</w:t>
      </w:r>
    </w:p>
    <w:p w14:paraId="3C351642" w14:textId="77777777" w:rsidR="00927C25" w:rsidRPr="00EF4BC1" w:rsidRDefault="00927C25" w:rsidP="00EF4BC1">
      <w:pPr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Zamawiający wyznaczy termin i rozpocznie odbiór końcowy zadania w ciągu 14 dni od daty zawiadomienia go przez Wykonawcę o gotowości do odbioru oraz po przedłożeniu niezbędnych dokumentów przewidzianych Prawem Budowlanym.</w:t>
      </w:r>
    </w:p>
    <w:p w14:paraId="5BA3B645" w14:textId="77777777" w:rsidR="00927C25" w:rsidRPr="00EF4BC1" w:rsidRDefault="00927C25" w:rsidP="00EF4BC1">
      <w:pPr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Zamawiający zakończy czynności odbioru końcowego nie później niż 14 dni roboczych, licząc od daty jego rozpoczęcia.</w:t>
      </w:r>
    </w:p>
    <w:p w14:paraId="32945C2B" w14:textId="77777777" w:rsidR="00927C25" w:rsidRPr="00EF4BC1" w:rsidRDefault="00927C25" w:rsidP="00EF4BC1">
      <w:pPr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 czynności odbioru strony spiszą protokół zawierający wszelkie ustalenia dokonane podczas odbioru,                        a w szczególności dotyczące stwierdzonych podczas odbioru wad i usterek w Przedmiocie umowy, a także terminy wyznaczone na ich usunięcie.</w:t>
      </w:r>
    </w:p>
    <w:p w14:paraId="00A0B511" w14:textId="77777777" w:rsidR="00927C25" w:rsidRPr="00EF4BC1" w:rsidRDefault="00927C25" w:rsidP="00EF4BC1">
      <w:pPr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przypadku, gdy podczas odbioru końcowego ujawnią się wady bądź usterki w przedmiocie umowy, Zamawiający może:</w:t>
      </w:r>
    </w:p>
    <w:p w14:paraId="304EFFAE" w14:textId="77777777" w:rsidR="00927C25" w:rsidRPr="00EF4BC1" w:rsidRDefault="00927C25" w:rsidP="00EF4BC1">
      <w:pPr>
        <w:numPr>
          <w:ilvl w:val="1"/>
          <w:numId w:val="1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odmówić odbioru przedmiotu umowy wyznaczając odpowiedni termin do usunięcia wad albo</w:t>
      </w:r>
    </w:p>
    <w:p w14:paraId="61B37A05" w14:textId="77777777" w:rsidR="00927C25" w:rsidRPr="00EF4BC1" w:rsidRDefault="00927C25" w:rsidP="00EF4BC1">
      <w:pPr>
        <w:numPr>
          <w:ilvl w:val="1"/>
          <w:numId w:val="1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odebrać przedmiot umowy wyznaczając termin na usunięcie wad, zachowując uprawnienie do naliczania kar umownych albo </w:t>
      </w:r>
    </w:p>
    <w:p w14:paraId="3D5D05EB" w14:textId="77777777" w:rsidR="00927C25" w:rsidRPr="00EF4BC1" w:rsidRDefault="00927C25" w:rsidP="00EF4BC1">
      <w:pPr>
        <w:numPr>
          <w:ilvl w:val="1"/>
          <w:numId w:val="1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odstąpić od umowy, w terminie 60 dni od dnia sporządzenia protokołu, jeśli wady okażą się istotne i nie dadzą się usunąć. </w:t>
      </w:r>
    </w:p>
    <w:p w14:paraId="34B8E057" w14:textId="77777777" w:rsidR="00927C25" w:rsidRPr="00EF4BC1" w:rsidRDefault="00927C25" w:rsidP="00EF4BC1">
      <w:pPr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Jeżeli w wyniku odbioru okaże się, że Wykonawca wykonał roboty wadliwie lub z usterkami a Zamawiający nie odstąpił od umowy, Zamawiający zamieści stosowną wzmiankę na ten temat w protokole.</w:t>
      </w:r>
    </w:p>
    <w:p w14:paraId="33832686" w14:textId="10A44892" w:rsidR="00927C25" w:rsidRPr="00EF4BC1" w:rsidRDefault="00927C25" w:rsidP="00EF4BC1">
      <w:pPr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Przez usterkę – w rozumieniu niniejszej umowy rozumie się nie tylko usterkę w robotach budowlanych, ale także wszelkie odstępstwa od sztuki budowlanej, Polskich Norm i pozostałych wymogów, niezależnie od innych uchybień stanowiących niewykonanie bądź nienależyte wykonanie obowiązków określonych niniejszą umową.</w:t>
      </w:r>
    </w:p>
    <w:p w14:paraId="0980B8FF" w14:textId="77777777" w:rsidR="00927C25" w:rsidRPr="00EF4BC1" w:rsidRDefault="00927C25" w:rsidP="00EF4BC1">
      <w:pPr>
        <w:spacing w:before="120"/>
        <w:ind w:left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969B001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7. </w:t>
      </w:r>
    </w:p>
    <w:p w14:paraId="76920195" w14:textId="42B53A70" w:rsidR="00927C25" w:rsidRPr="00EF4BC1" w:rsidRDefault="00927C25" w:rsidP="00EF4BC1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Za wykonanie przedmiotu niniejszej umowy Zamawiający zapłaci Wykonawcy wynagrodzenie ryczałtowe brutto w kwocie </w:t>
      </w:r>
      <w:r w:rsidR="00EF4BC1" w:rsidRPr="00EF4BC1">
        <w:rPr>
          <w:rFonts w:ascii="Times New Roman" w:hAnsi="Times New Roman" w:cs="Times New Roman"/>
          <w:sz w:val="21"/>
          <w:szCs w:val="21"/>
        </w:rPr>
        <w:t>……………………</w:t>
      </w:r>
      <w:r w:rsidRPr="00EF4BC1">
        <w:rPr>
          <w:rFonts w:ascii="Times New Roman" w:hAnsi="Times New Roman" w:cs="Times New Roman"/>
          <w:sz w:val="21"/>
          <w:szCs w:val="21"/>
        </w:rPr>
        <w:t xml:space="preserve"> zł (słownie: </w:t>
      </w:r>
      <w:r w:rsidR="00EF4BC1" w:rsidRPr="00EF4BC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Pr="00EF4BC1">
        <w:rPr>
          <w:rFonts w:ascii="Times New Roman" w:hAnsi="Times New Roman" w:cs="Times New Roman"/>
          <w:sz w:val="21"/>
          <w:szCs w:val="21"/>
        </w:rPr>
        <w:t>),</w:t>
      </w:r>
      <w:r w:rsidRPr="00EF4BC1">
        <w:rPr>
          <w:rFonts w:ascii="Times New Roman" w:hAnsi="Times New Roman" w:cs="Times New Roman"/>
          <w:sz w:val="21"/>
          <w:szCs w:val="21"/>
        </w:rPr>
        <w:br/>
        <w:t xml:space="preserve">z zastrzeżeniem postanowień ust. 3 i/lub 4. </w:t>
      </w:r>
    </w:p>
    <w:p w14:paraId="5A53AE8F" w14:textId="015EB5C4" w:rsidR="00927C25" w:rsidRPr="00EF4BC1" w:rsidRDefault="00927C25" w:rsidP="00EF4BC1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 zastrzeżeniem postanowień § 3 ust. 8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 kosztów prac.</w:t>
      </w:r>
    </w:p>
    <w:p w14:paraId="575C807C" w14:textId="56E2C01D" w:rsidR="00927C25" w:rsidRPr="00EF4BC1" w:rsidRDefault="00927C25" w:rsidP="00EF4BC1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W przypadku konieczności wykonania przez Wykonawcę robót zamiennych, strony zawrą odrębne </w:t>
      </w:r>
      <w:r w:rsidRPr="00EF4BC1">
        <w:rPr>
          <w:rFonts w:ascii="Times New Roman" w:hAnsi="Times New Roman" w:cs="Times New Roman"/>
          <w:sz w:val="21"/>
          <w:szCs w:val="21"/>
        </w:rPr>
        <w:lastRenderedPageBreak/>
        <w:t>porozumienie, w którym określą zasady wykonania tych robót i termin ich wykonania. W przypadku, o którym mowa w zdaniu poprzedzającym, strony dokonają wzajemnego rozliczenia prac niewykonanych i zamiennych w oparciu o ceny jednostkowe zawarte w ofercie, a w zakresie nieobjętym ofertą, wynikające</w:t>
      </w:r>
      <w:r w:rsidR="003605AD" w:rsidRPr="00EF4BC1">
        <w:rPr>
          <w:rFonts w:ascii="Times New Roman" w:hAnsi="Times New Roman" w:cs="Times New Roman"/>
          <w:sz w:val="21"/>
          <w:szCs w:val="21"/>
        </w:rPr>
        <w:br/>
      </w:r>
      <w:r w:rsidRPr="00EF4BC1">
        <w:rPr>
          <w:rFonts w:ascii="Times New Roman" w:hAnsi="Times New Roman" w:cs="Times New Roman"/>
          <w:sz w:val="21"/>
          <w:szCs w:val="21"/>
        </w:rPr>
        <w:t>z SEKOCENBUDU, z ostatniego kwartału poprzedzającego dzień sporządzenia kosztorysu na roboty zamienne. W przypadku nie osiągnięcia porozumienia, Zamawiający określi wysokość rozliczenia za prace zamienne</w:t>
      </w:r>
      <w:r w:rsidR="003605AD" w:rsidRPr="00EF4BC1">
        <w:rPr>
          <w:rFonts w:ascii="Times New Roman" w:hAnsi="Times New Roman" w:cs="Times New Roman"/>
          <w:sz w:val="21"/>
          <w:szCs w:val="21"/>
        </w:rPr>
        <w:br/>
      </w:r>
      <w:r w:rsidRPr="00EF4BC1">
        <w:rPr>
          <w:rFonts w:ascii="Times New Roman" w:hAnsi="Times New Roman" w:cs="Times New Roman"/>
          <w:sz w:val="21"/>
          <w:szCs w:val="21"/>
        </w:rPr>
        <w:t xml:space="preserve">i termin wykonania Przedmiotu Umowy. </w:t>
      </w:r>
    </w:p>
    <w:p w14:paraId="12B9FB67" w14:textId="5EF32DBF" w:rsidR="00927C25" w:rsidRPr="00EF4BC1" w:rsidRDefault="00927C25" w:rsidP="00EF4BC1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przypadku, o którym mowa w § 3 ust. 8 tj. rozszerzenia zakresu rzeczowego Przedmiotu Umowy</w:t>
      </w:r>
      <w:r w:rsidRPr="00EF4BC1">
        <w:rPr>
          <w:rFonts w:ascii="Times New Roman" w:hAnsi="Times New Roman" w:cs="Times New Roman"/>
          <w:sz w:val="21"/>
          <w:szCs w:val="21"/>
        </w:rPr>
        <w:br/>
        <w:t xml:space="preserve">i wprowadzenia doń prac dodatkowych, strony zawrą odrębne porozumienie w którym określą termin wykonania tych robót oraz o ile wynagrodzenie Wykonawcy zostanie powiększone w związku z powierzeniem mu tych prac, co zostanie obliczone w oparciu o dane zawarte w ofercie Wykonawcy przedstawione w ofercie złożonej w postępowaniu o którym mowa w § 1; a w przypadku braku takich pozycji, w oparciu o dane wynikające z SEKOCENBUDU, z ostatniego kwartału poprzedzającego dzień sporządzenia kosztorysu na roboty dodatkowe. </w:t>
      </w:r>
    </w:p>
    <w:p w14:paraId="322EF0F3" w14:textId="77777777" w:rsidR="003605AD" w:rsidRPr="00EF4BC1" w:rsidRDefault="003605AD" w:rsidP="00EF4BC1">
      <w:pPr>
        <w:spacing w:before="120"/>
        <w:ind w:left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3EE568B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8. </w:t>
      </w:r>
    </w:p>
    <w:p w14:paraId="697AC7D8" w14:textId="77777777" w:rsidR="00927C25" w:rsidRPr="00EF4BC1" w:rsidRDefault="00927C25" w:rsidP="00EF4BC1">
      <w:pPr>
        <w:spacing w:before="120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Ustala się następujące zasady rozliczenia za wykonanie przedmiotu umowy: </w:t>
      </w:r>
    </w:p>
    <w:p w14:paraId="26518FE6" w14:textId="77777777" w:rsidR="00927C25" w:rsidRPr="00EF4BC1" w:rsidRDefault="00927C25" w:rsidP="00EF4BC1">
      <w:pPr>
        <w:numPr>
          <w:ilvl w:val="0"/>
          <w:numId w:val="7"/>
        </w:numPr>
        <w:spacing w:before="120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Płatność nastąpi na podstawie faktury końcowej</w:t>
      </w:r>
    </w:p>
    <w:p w14:paraId="220A29A5" w14:textId="77777777" w:rsidR="00927C25" w:rsidRPr="00EF4BC1" w:rsidRDefault="00927C25" w:rsidP="00EF4BC1">
      <w:pPr>
        <w:numPr>
          <w:ilvl w:val="0"/>
          <w:numId w:val="7"/>
        </w:numPr>
        <w:spacing w:before="120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Podstawą do wystawienia faktury końcowej będzie wykonanie 100% zakresu rzeczowego oraz bezusterkowy protokół odbioru robót.</w:t>
      </w:r>
    </w:p>
    <w:p w14:paraId="7AEC7688" w14:textId="77777777" w:rsidR="00927C25" w:rsidRPr="00EF4BC1" w:rsidRDefault="00927C25" w:rsidP="00EF4BC1">
      <w:pPr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Wynagrodzenie zostanie zapłacone przez Zamawiającego w terminie 21 dni od daty dostarczenia do jego siedziby prawidłowo wystawionej faktury VAT na konto Wykonawcy wskazane w fakturze. </w:t>
      </w:r>
    </w:p>
    <w:p w14:paraId="5C8C2635" w14:textId="0F24D35B" w:rsidR="00927C25" w:rsidRPr="00EF4BC1" w:rsidRDefault="00927C25" w:rsidP="00EF4BC1">
      <w:pPr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przypadku, gdy Przedmiot Umowy jest realizowany za pomocą podwykonawców</w:t>
      </w:r>
      <w:r w:rsidR="003605AD" w:rsidRPr="00EF4BC1">
        <w:rPr>
          <w:rFonts w:ascii="Times New Roman" w:hAnsi="Times New Roman" w:cs="Times New Roman"/>
          <w:sz w:val="21"/>
          <w:szCs w:val="21"/>
        </w:rPr>
        <w:t xml:space="preserve"> </w:t>
      </w:r>
      <w:r w:rsidRPr="00EF4BC1">
        <w:rPr>
          <w:rFonts w:ascii="Times New Roman" w:hAnsi="Times New Roman" w:cs="Times New Roman"/>
          <w:sz w:val="21"/>
          <w:szCs w:val="21"/>
        </w:rPr>
        <w:t>Zamawiający zastrzega sobie prawo do wstrzymania wypłaty wynagrodzenia umownego bądź jego dowolnej części, do czasu przedłożenia przez Wykonawcę dowodu uiszczenia należnego tym podwykonawcom wynagrodzenia.</w:t>
      </w:r>
    </w:p>
    <w:p w14:paraId="12CD0987" w14:textId="77777777" w:rsidR="003605AD" w:rsidRPr="00EF4BC1" w:rsidRDefault="003605AD" w:rsidP="00EF4BC1">
      <w:pPr>
        <w:spacing w:before="120"/>
        <w:ind w:left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7A2A130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9. </w:t>
      </w:r>
    </w:p>
    <w:p w14:paraId="050E716D" w14:textId="0B3A211B" w:rsidR="00927C25" w:rsidRPr="00EF4BC1" w:rsidRDefault="00927C25" w:rsidP="00EF4BC1">
      <w:pPr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Wykonawca udziela Zamawiającemu gwarancji na wykonane </w:t>
      </w:r>
      <w:r w:rsidRPr="00FD6158">
        <w:rPr>
          <w:rFonts w:ascii="Times New Roman" w:hAnsi="Times New Roman" w:cs="Times New Roman"/>
          <w:sz w:val="21"/>
          <w:szCs w:val="21"/>
        </w:rPr>
        <w:t xml:space="preserve">roboty na okres </w:t>
      </w:r>
      <w:r w:rsidR="00EF4BC1" w:rsidRPr="00FD6158">
        <w:rPr>
          <w:rFonts w:ascii="Times New Roman" w:hAnsi="Times New Roman" w:cs="Times New Roman"/>
          <w:sz w:val="21"/>
          <w:szCs w:val="21"/>
        </w:rPr>
        <w:t>………………</w:t>
      </w:r>
      <w:r w:rsidRPr="00FD6158">
        <w:rPr>
          <w:rFonts w:ascii="Times New Roman" w:hAnsi="Times New Roman" w:cs="Times New Roman"/>
          <w:sz w:val="21"/>
          <w:szCs w:val="21"/>
        </w:rPr>
        <w:t xml:space="preserve">miesięcy. Niniejsza </w:t>
      </w:r>
      <w:r w:rsidRPr="00EF4BC1">
        <w:rPr>
          <w:rFonts w:ascii="Times New Roman" w:hAnsi="Times New Roman" w:cs="Times New Roman"/>
          <w:sz w:val="21"/>
          <w:szCs w:val="21"/>
        </w:rPr>
        <w:t>umowa stanowi dokument gwarancyjny w rozumieniu art. 577 § 1 kodeksu cywilnego. Okres rękojmi z tytułu wad fizycznych przedmiotu umowy, jest równy okresowi udzielonej gwarancji.</w:t>
      </w:r>
    </w:p>
    <w:p w14:paraId="162224E9" w14:textId="77777777" w:rsidR="00927C25" w:rsidRPr="00EF4BC1" w:rsidRDefault="00927C25" w:rsidP="00EF4BC1">
      <w:pPr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ramach udzielonej gwarancji, Wykonawca zobowiązuje się nieodpłatne usunąć wszelkie wady i usterki</w:t>
      </w:r>
      <w:r w:rsidRPr="00EF4BC1">
        <w:rPr>
          <w:rFonts w:ascii="Times New Roman" w:hAnsi="Times New Roman" w:cs="Times New Roman"/>
          <w:sz w:val="21"/>
          <w:szCs w:val="21"/>
        </w:rPr>
        <w:br/>
        <w:t>w przedmiocie umowy w terminie nie dłuższym niż 14 dni, chyba, że natura powstałych usterek nie pozwala na ich usunięcie w tym terminie.</w:t>
      </w:r>
    </w:p>
    <w:p w14:paraId="36EECEF8" w14:textId="77777777" w:rsidR="00927C25" w:rsidRPr="00EF4BC1" w:rsidRDefault="00927C25" w:rsidP="00EF4BC1">
      <w:pPr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przypadku, gdy natura stwierdzonych wad nie pozwala na ich usunięcie w terminie, o którym mowa w ust. 2, Strony wyznaczą termin na usunięcie stwierdzonych usterek, w terminie nie dłuższym niż 3 dni robocze od dnia zawiadomienia Wykonawcy o powstałych usterkach. W przypadku nieuzgodnienia terminu usunięcia usterek przez strony, termin na usunięcie usterek wyznaczy jednostronnie Zamawiający.</w:t>
      </w:r>
    </w:p>
    <w:p w14:paraId="0286CF26" w14:textId="77777777" w:rsidR="00927C25" w:rsidRPr="00EF4BC1" w:rsidRDefault="00927C25" w:rsidP="00EF4BC1">
      <w:pPr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przypadku stwierdzenia usterek bądź wad w przedmiocie umowy, po dokonaniu odbioru Zamawiający zawiadomi pisemnie Wykonawcę, wzywając go jednocześnie do ich usunięcia w terminie, o którym mowa w ust. 2 z zastrzeżeniem postanowień ust. 3.</w:t>
      </w:r>
    </w:p>
    <w:p w14:paraId="08C58A1F" w14:textId="18CCD827" w:rsidR="00927C25" w:rsidRPr="00EF4BC1" w:rsidRDefault="00927C25" w:rsidP="00EF4BC1">
      <w:pPr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Bieg okresu gwarancji rozpoczyna się w dniu dokonania odbioru końcowego i ulega zawieszeniu na okres usuwania zgłoszonych Wykonawcy usterek.</w:t>
      </w:r>
    </w:p>
    <w:p w14:paraId="058D0C7D" w14:textId="77777777" w:rsidR="003605AD" w:rsidRPr="00EF4BC1" w:rsidRDefault="003605AD" w:rsidP="00EF4BC1">
      <w:pPr>
        <w:spacing w:before="120"/>
        <w:ind w:left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D508C47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10. </w:t>
      </w:r>
    </w:p>
    <w:p w14:paraId="36222F10" w14:textId="77777777" w:rsidR="00927C25" w:rsidRPr="00EF4BC1" w:rsidRDefault="00927C25" w:rsidP="00EF4BC1">
      <w:pPr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Wykonawca zapłaci Zamawiającemu kary umowne w wysokości i przypadkach określonych poniżej:</w:t>
      </w:r>
    </w:p>
    <w:p w14:paraId="58745B01" w14:textId="77777777" w:rsidR="00927C25" w:rsidRPr="00EF4BC1" w:rsidRDefault="00927C25" w:rsidP="00EF4BC1">
      <w:pPr>
        <w:numPr>
          <w:ilvl w:val="1"/>
          <w:numId w:val="9"/>
        </w:num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opóźnienia w wykonaniu przedmiotu umowy w wysokości 0,2 % wynagrodzenia umownego brutto za każdy dzień opóźnienia,</w:t>
      </w:r>
    </w:p>
    <w:p w14:paraId="02D423F6" w14:textId="77777777" w:rsidR="00927C25" w:rsidRPr="00EF4BC1" w:rsidRDefault="00927C25" w:rsidP="00EF4BC1">
      <w:pPr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F4BC1">
        <w:rPr>
          <w:rFonts w:ascii="Times New Roman" w:hAnsi="Times New Roman" w:cs="Times New Roman"/>
          <w:sz w:val="21"/>
          <w:szCs w:val="21"/>
        </w:rPr>
        <w:t xml:space="preserve">opóźnienia w usunięciu wad i usterek w tym także w okresie gwarancji w wysokości 0,2 % wartości wynagrodzenia umownego brutto za każdy dzień opóźnienia, licząc od dnia, w którym stosownie do </w:t>
      </w:r>
      <w:r w:rsidRPr="00EF4BC1">
        <w:rPr>
          <w:rFonts w:ascii="Times New Roman" w:hAnsi="Times New Roman" w:cs="Times New Roman"/>
          <w:sz w:val="21"/>
          <w:szCs w:val="21"/>
        </w:rPr>
        <w:lastRenderedPageBreak/>
        <w:t xml:space="preserve">postanowień niniejszej umowy, wady bądź usterki Wykonawca zobowiązany był usunąć, </w:t>
      </w:r>
    </w:p>
    <w:p w14:paraId="1F744BBE" w14:textId="77777777" w:rsidR="00927C25" w:rsidRPr="00EF4BC1" w:rsidRDefault="00927C25" w:rsidP="00EF4BC1">
      <w:pPr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 tytułu odstąpienia od umowy przez Zamawiającego z przyczyn zależnych od Wykonawcy</w:t>
      </w:r>
      <w:r w:rsidRPr="00EF4BC1">
        <w:rPr>
          <w:rFonts w:ascii="Times New Roman" w:hAnsi="Times New Roman" w:cs="Times New Roman"/>
          <w:sz w:val="21"/>
          <w:szCs w:val="21"/>
        </w:rPr>
        <w:br/>
        <w:t>w szczególności w przypadku, o którym mowa w § 6 ust. 5 pkt c) w wysokości 20% wynagrodzenia umownego brutto,</w:t>
      </w:r>
    </w:p>
    <w:p w14:paraId="4B8A746B" w14:textId="77777777" w:rsidR="00927C25" w:rsidRPr="00EF4BC1" w:rsidRDefault="00927C25" w:rsidP="00EF4BC1">
      <w:pPr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Zamawiający zapłaci Wykonawcy kary w przypadku:</w:t>
      </w:r>
    </w:p>
    <w:p w14:paraId="19A106CA" w14:textId="1791DA3B" w:rsidR="00927C25" w:rsidRPr="00EF4BC1" w:rsidRDefault="00927C25" w:rsidP="00EF4BC1">
      <w:pPr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zwłoki w przekazaniu Wykonawcy placu budowy w wysokości 0,1% wartości wynagrodzenia umownego za każdy dzień zwłoki, licząc od dnia wyznaczonego w § 4</w:t>
      </w:r>
      <w:r w:rsidR="00FD6158">
        <w:rPr>
          <w:rFonts w:ascii="Times New Roman" w:hAnsi="Times New Roman" w:cs="Times New Roman"/>
          <w:sz w:val="21"/>
          <w:szCs w:val="21"/>
        </w:rPr>
        <w:t xml:space="preserve"> </w:t>
      </w:r>
      <w:r w:rsidRPr="00EF4BC1">
        <w:rPr>
          <w:rFonts w:ascii="Times New Roman" w:hAnsi="Times New Roman" w:cs="Times New Roman"/>
          <w:sz w:val="21"/>
          <w:szCs w:val="21"/>
        </w:rPr>
        <w:t xml:space="preserve"> niniejszej umowy, </w:t>
      </w:r>
    </w:p>
    <w:p w14:paraId="518E25A9" w14:textId="77777777" w:rsidR="00927C25" w:rsidRPr="00EF4BC1" w:rsidRDefault="00927C25" w:rsidP="00EF4BC1">
      <w:pPr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 xml:space="preserve">zwłoki w przeprowadzeniu odbioru końcowego w wysokości 50 zł (pięćdziesiąt złotych), za każdy dzień, </w:t>
      </w:r>
    </w:p>
    <w:p w14:paraId="554799A9" w14:textId="77777777" w:rsidR="00927C25" w:rsidRPr="00EF4BC1" w:rsidRDefault="00927C25" w:rsidP="00EF4BC1">
      <w:pPr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 tytułu odstąpienia od umowy przez Wykonawcę z przyczyn zawinionych przez Zamawiającego w wysokości 20 % wartości przedmiotu umowy,</w:t>
      </w:r>
    </w:p>
    <w:p w14:paraId="36DEDD5C" w14:textId="77777777" w:rsidR="00927C25" w:rsidRPr="00EF4BC1" w:rsidRDefault="00927C25" w:rsidP="00EF4BC1">
      <w:pPr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przypadku zwłoki w zapłacie należnego Wykonawcy wynagrodzenia, Zamawiający na pisemne wezwanie zapłaci Wykonawcy odsetki za zwłokę w wysokości ustawowej.</w:t>
      </w:r>
    </w:p>
    <w:p w14:paraId="1EDEDAA8" w14:textId="77777777" w:rsidR="00927C25" w:rsidRPr="00EF4BC1" w:rsidRDefault="00927C25" w:rsidP="00EF4BC1">
      <w:pPr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Niezależnie od kar umownych Zamawiający zastrzega sobie możliwość dochodzenia odszkodowania na zasadach ogólnych.</w:t>
      </w:r>
    </w:p>
    <w:p w14:paraId="66771667" w14:textId="1E05F72D" w:rsidR="00927C25" w:rsidRPr="00EF4BC1" w:rsidRDefault="00927C25" w:rsidP="00EF4BC1">
      <w:pPr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Zamawiający zastrzega sobie także prawo potrącenia należnych mu kar umownych z wynagrodzenia Wykonawcy wynikającego z faktury wystawionej Zamawiającemu bądź innej wierzytelności Wykonawcy.</w:t>
      </w:r>
    </w:p>
    <w:p w14:paraId="65E83883" w14:textId="77777777" w:rsidR="003605AD" w:rsidRPr="00EF4BC1" w:rsidRDefault="003605AD" w:rsidP="00EF4BC1">
      <w:pPr>
        <w:spacing w:before="120"/>
        <w:ind w:left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1A3502D" w14:textId="77777777" w:rsidR="00927C25" w:rsidRPr="00EF4BC1" w:rsidRDefault="00927C25" w:rsidP="00EF4BC1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b/>
          <w:bCs/>
          <w:sz w:val="21"/>
          <w:szCs w:val="21"/>
        </w:rPr>
        <w:t xml:space="preserve">§ 11. </w:t>
      </w:r>
    </w:p>
    <w:p w14:paraId="71479142" w14:textId="77777777" w:rsidR="00927C25" w:rsidRPr="00EF4BC1" w:rsidRDefault="00927C25" w:rsidP="00EF4BC1">
      <w:pPr>
        <w:numPr>
          <w:ilvl w:val="0"/>
          <w:numId w:val="10"/>
        </w:numPr>
        <w:spacing w:before="120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Wszelkie zmiany umowy wymagają formy pisemnej pod rygorem nieważności.</w:t>
      </w:r>
    </w:p>
    <w:p w14:paraId="619C72AF" w14:textId="56FC17A9" w:rsidR="00927C25" w:rsidRPr="00EF4BC1" w:rsidRDefault="00927C25" w:rsidP="00EF4BC1">
      <w:pPr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W sprawach nieregulowanych niniejszą umową zastosowanie mieć będą przepisy Kodeksu Cywilnego, Prawa Budowlanego oraz ustawy – Prawo zamówień publicznych.</w:t>
      </w:r>
    </w:p>
    <w:p w14:paraId="49E8838F" w14:textId="77777777" w:rsidR="00927C25" w:rsidRPr="00EF4BC1" w:rsidRDefault="00927C25" w:rsidP="00EF4BC1">
      <w:pPr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Sprawy sporne będzie rozstrzygał Sąd właściwy miejscowo dla siedziby Zamawiającego.</w:t>
      </w:r>
    </w:p>
    <w:p w14:paraId="780BD292" w14:textId="53F0F419" w:rsidR="00927C25" w:rsidRPr="00EF4BC1" w:rsidRDefault="00927C25" w:rsidP="00EF4BC1">
      <w:pPr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4BC1">
        <w:rPr>
          <w:rFonts w:ascii="Times New Roman" w:hAnsi="Times New Roman" w:cs="Times New Roman"/>
          <w:sz w:val="21"/>
          <w:szCs w:val="21"/>
        </w:rPr>
        <w:t>Umowę sporządzono w dwóch egzemplarzach po jednym dla każdej ze stron.</w:t>
      </w:r>
    </w:p>
    <w:p w14:paraId="5DD13B92" w14:textId="3EE73DBC" w:rsidR="003605AD" w:rsidRDefault="003605AD" w:rsidP="003605AD">
      <w:p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382C23" w14:textId="2E022890" w:rsidR="003605AD" w:rsidRDefault="003605AD" w:rsidP="003605AD">
      <w:p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DADABB" w14:textId="77777777" w:rsidR="003605AD" w:rsidRPr="00927C25" w:rsidRDefault="003605AD" w:rsidP="003605AD">
      <w:pPr>
        <w:spacing w:before="57" w:after="57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9A3222" w14:textId="77777777" w:rsidR="00927C25" w:rsidRPr="00927C25" w:rsidRDefault="00927C25" w:rsidP="00927C25">
      <w:pPr>
        <w:spacing w:before="57" w:after="57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C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822F5F" w14:textId="77777777" w:rsidR="00927C25" w:rsidRPr="00927C25" w:rsidRDefault="00927C25" w:rsidP="00927C25">
      <w:pPr>
        <w:spacing w:before="57" w:after="57" w:line="288" w:lineRule="auto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ab/>
        <w:t xml:space="preserve">ZAMAWIAJĄCY </w:t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  <w:t xml:space="preserve">WYKONAWCA </w:t>
      </w:r>
    </w:p>
    <w:p w14:paraId="394C3751" w14:textId="77777777" w:rsidR="00AC7AEE" w:rsidRPr="00927C25" w:rsidRDefault="00AC7AEE" w:rsidP="00927C25">
      <w:pPr>
        <w:rPr>
          <w:rFonts w:ascii="Times New Roman" w:hAnsi="Times New Roman" w:cs="Times New Roman"/>
          <w:sz w:val="20"/>
          <w:szCs w:val="20"/>
        </w:rPr>
      </w:pPr>
    </w:p>
    <w:sectPr w:rsidR="00AC7AEE" w:rsidRPr="00927C25">
      <w:pgSz w:w="11906" w:h="16838"/>
      <w:pgMar w:top="1134" w:right="1134" w:bottom="1134" w:left="1134" w:header="708" w:footer="708" w:gutter="0"/>
      <w:cols w:space="708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7BBE889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multilevel"/>
    <w:tmpl w:val="AE02F2E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AEA0CF6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A"/>
    <w:multiLevelType w:val="multilevel"/>
    <w:tmpl w:val="3C6423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C"/>
    <w:multiLevelType w:val="multilevel"/>
    <w:tmpl w:val="CF3A59B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DF5976"/>
    <w:multiLevelType w:val="hybridMultilevel"/>
    <w:tmpl w:val="8B44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C30F0"/>
    <w:multiLevelType w:val="hybridMultilevel"/>
    <w:tmpl w:val="A2840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C94C0E"/>
    <w:multiLevelType w:val="multilevel"/>
    <w:tmpl w:val="E18404C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EF08F3"/>
    <w:multiLevelType w:val="multilevel"/>
    <w:tmpl w:val="E904E9F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AB73D92"/>
    <w:multiLevelType w:val="hybridMultilevel"/>
    <w:tmpl w:val="19B0D668"/>
    <w:lvl w:ilvl="0" w:tplc="0E10E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9672">
    <w:abstractNumId w:val="12"/>
  </w:num>
  <w:num w:numId="2" w16cid:durableId="1900676053">
    <w:abstractNumId w:val="0"/>
  </w:num>
  <w:num w:numId="3" w16cid:durableId="1617369198">
    <w:abstractNumId w:val="1"/>
  </w:num>
  <w:num w:numId="4" w16cid:durableId="841823731">
    <w:abstractNumId w:val="2"/>
  </w:num>
  <w:num w:numId="5" w16cid:durableId="297884945">
    <w:abstractNumId w:val="3"/>
  </w:num>
  <w:num w:numId="6" w16cid:durableId="1924338689">
    <w:abstractNumId w:val="4"/>
  </w:num>
  <w:num w:numId="7" w16cid:durableId="203566000">
    <w:abstractNumId w:val="5"/>
  </w:num>
  <w:num w:numId="8" w16cid:durableId="748233469">
    <w:abstractNumId w:val="6"/>
  </w:num>
  <w:num w:numId="9" w16cid:durableId="2059350811">
    <w:abstractNumId w:val="7"/>
  </w:num>
  <w:num w:numId="10" w16cid:durableId="1682125529">
    <w:abstractNumId w:val="8"/>
  </w:num>
  <w:num w:numId="11" w16cid:durableId="984699390">
    <w:abstractNumId w:val="9"/>
  </w:num>
  <w:num w:numId="12" w16cid:durableId="326176838">
    <w:abstractNumId w:val="11"/>
  </w:num>
  <w:num w:numId="13" w16cid:durableId="1780417469">
    <w:abstractNumId w:val="14"/>
  </w:num>
  <w:num w:numId="14" w16cid:durableId="794059597">
    <w:abstractNumId w:val="10"/>
  </w:num>
  <w:num w:numId="15" w16cid:durableId="1910425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25"/>
    <w:rsid w:val="001A233C"/>
    <w:rsid w:val="00226BAD"/>
    <w:rsid w:val="003605AD"/>
    <w:rsid w:val="004675ED"/>
    <w:rsid w:val="00507557"/>
    <w:rsid w:val="00616F66"/>
    <w:rsid w:val="00731CFA"/>
    <w:rsid w:val="00825D92"/>
    <w:rsid w:val="008D4961"/>
    <w:rsid w:val="00927C25"/>
    <w:rsid w:val="00AC7AEE"/>
    <w:rsid w:val="00BA1B49"/>
    <w:rsid w:val="00C81F77"/>
    <w:rsid w:val="00CC1E55"/>
    <w:rsid w:val="00E62CBE"/>
    <w:rsid w:val="00EF4BC1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DCF"/>
  <w15:chartTrackingRefBased/>
  <w15:docId w15:val="{F191E4C7-E1F8-4082-B318-5E9162B3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C2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C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927C25"/>
    <w:pPr>
      <w:numPr>
        <w:numId w:val="1"/>
      </w:numPr>
    </w:pPr>
  </w:style>
  <w:style w:type="character" w:customStyle="1" w:styleId="Odwoaniedokomentarza1">
    <w:name w:val="Odwołanie do komentarza1"/>
    <w:rsid w:val="00927C25"/>
    <w:rPr>
      <w:sz w:val="16"/>
      <w:szCs w:val="16"/>
    </w:rPr>
  </w:style>
  <w:style w:type="paragraph" w:customStyle="1" w:styleId="Nagwek61">
    <w:name w:val="Nagłówek 61"/>
    <w:next w:val="Normalny"/>
    <w:rsid w:val="00927C2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next w:val="Normalny"/>
    <w:rsid w:val="00927C2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7C2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7C25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731CF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731CFA"/>
  </w:style>
  <w:style w:type="paragraph" w:customStyle="1" w:styleId="Nagwek12">
    <w:name w:val="Nagłówek 12"/>
    <w:next w:val="Normalny"/>
    <w:rsid w:val="00BA1B4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62">
    <w:name w:val="Nagłówek 62"/>
    <w:next w:val="Normalny"/>
    <w:rsid w:val="00BA1B4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9</cp:revision>
  <cp:lastPrinted>2021-03-30T07:23:00Z</cp:lastPrinted>
  <dcterms:created xsi:type="dcterms:W3CDTF">2021-09-30T10:03:00Z</dcterms:created>
  <dcterms:modified xsi:type="dcterms:W3CDTF">2022-05-09T09:27:00Z</dcterms:modified>
</cp:coreProperties>
</file>