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17ED" w14:textId="246F981C" w:rsidR="00927C25" w:rsidRPr="00927C25" w:rsidRDefault="00927C25" w:rsidP="00927C25">
      <w:pPr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27C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UMOWA </w:t>
      </w:r>
      <w:r w:rsidRPr="00927C25">
        <w:rPr>
          <w:rFonts w:ascii="Times New Roman" w:hAnsi="Times New Roman" w:cs="Times New Roman"/>
          <w:b/>
          <w:bCs/>
          <w:sz w:val="20"/>
          <w:szCs w:val="20"/>
        </w:rPr>
        <w:t>RBG.7013</w:t>
      </w:r>
      <w:r w:rsidR="00E520AF">
        <w:rPr>
          <w:rFonts w:ascii="Times New Roman" w:hAnsi="Times New Roman" w:cs="Times New Roman"/>
          <w:b/>
          <w:bCs/>
          <w:sz w:val="20"/>
          <w:szCs w:val="20"/>
        </w:rPr>
        <w:t>.25</w:t>
      </w:r>
      <w:r w:rsidRPr="00927C25">
        <w:rPr>
          <w:rFonts w:ascii="Times New Roman" w:hAnsi="Times New Roman" w:cs="Times New Roman"/>
          <w:b/>
          <w:bCs/>
          <w:sz w:val="20"/>
          <w:szCs w:val="20"/>
        </w:rPr>
        <w:t>.2021</w:t>
      </w:r>
    </w:p>
    <w:p w14:paraId="6E11D422" w14:textId="77777777" w:rsidR="00927C25" w:rsidRPr="00927C25" w:rsidRDefault="00927C25" w:rsidP="00927C25">
      <w:pPr>
        <w:autoSpaceDE w:val="0"/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041D61" w14:textId="3993AD37" w:rsidR="00927C25" w:rsidRPr="00927C25" w:rsidRDefault="00927C25" w:rsidP="00927C25">
      <w:pPr>
        <w:pStyle w:val="Nagwek61"/>
        <w:keepNext/>
        <w:spacing w:line="276" w:lineRule="auto"/>
        <w:jc w:val="both"/>
        <w:rPr>
          <w:rFonts w:eastAsia="Times New Roman"/>
          <w:b/>
          <w:bCs/>
          <w:sz w:val="20"/>
          <w:szCs w:val="20"/>
        </w:rPr>
      </w:pPr>
      <w:r w:rsidRPr="00927C25">
        <w:rPr>
          <w:rFonts w:eastAsia="Times New Roman"/>
          <w:sz w:val="20"/>
          <w:szCs w:val="20"/>
        </w:rPr>
        <w:t xml:space="preserve">zawarta w dniu </w:t>
      </w:r>
      <w:r w:rsidR="00507557">
        <w:rPr>
          <w:rFonts w:eastAsia="Times New Roman"/>
          <w:sz w:val="20"/>
          <w:szCs w:val="20"/>
        </w:rPr>
        <w:t>30.03.</w:t>
      </w:r>
      <w:r w:rsidRPr="00927C25">
        <w:rPr>
          <w:rFonts w:eastAsia="Times New Roman"/>
          <w:sz w:val="20"/>
          <w:szCs w:val="20"/>
        </w:rPr>
        <w:t>2021 r. pomiędzy:</w:t>
      </w:r>
    </w:p>
    <w:p w14:paraId="61E7E3FC" w14:textId="77777777" w:rsidR="00927C25" w:rsidRPr="00E520AF" w:rsidRDefault="00927C25" w:rsidP="00927C25">
      <w:pPr>
        <w:pStyle w:val="Nagwek61"/>
        <w:keepNext/>
        <w:spacing w:line="276" w:lineRule="auto"/>
        <w:rPr>
          <w:rFonts w:eastAsia="Times New Roman"/>
          <w:b/>
          <w:bCs/>
          <w:sz w:val="20"/>
          <w:szCs w:val="20"/>
        </w:rPr>
      </w:pPr>
      <w:r w:rsidRPr="00927C25">
        <w:rPr>
          <w:rFonts w:eastAsia="Times New Roman"/>
          <w:b/>
          <w:bCs/>
          <w:sz w:val="20"/>
          <w:szCs w:val="20"/>
        </w:rPr>
        <w:t xml:space="preserve">Gminą </w:t>
      </w:r>
      <w:r w:rsidRPr="00E520AF">
        <w:rPr>
          <w:rFonts w:eastAsia="Times New Roman"/>
          <w:b/>
          <w:bCs/>
          <w:sz w:val="20"/>
          <w:szCs w:val="20"/>
        </w:rPr>
        <w:t>Sorkwity ul. Olsztyńska 16A   11-731 Sorkwity</w:t>
      </w:r>
    </w:p>
    <w:p w14:paraId="18221AE8" w14:textId="77777777" w:rsidR="00927C25" w:rsidRPr="00E520AF" w:rsidRDefault="00927C25" w:rsidP="00927C25">
      <w:pPr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520AF">
        <w:rPr>
          <w:rFonts w:ascii="Times New Roman" w:eastAsia="Times New Roman" w:hAnsi="Times New Roman" w:cs="Times New Roman"/>
          <w:bCs/>
          <w:sz w:val="20"/>
          <w:szCs w:val="20"/>
        </w:rPr>
        <w:t>REGON 510742741    NIP 742-212-31-60</w:t>
      </w:r>
    </w:p>
    <w:p w14:paraId="6F6F0062" w14:textId="77777777" w:rsidR="00927C25" w:rsidRPr="00E520AF" w:rsidRDefault="00927C25" w:rsidP="00927C25">
      <w:pPr>
        <w:pStyle w:val="Nagwek61"/>
        <w:spacing w:line="276" w:lineRule="auto"/>
        <w:rPr>
          <w:rFonts w:eastAsia="Times New Roman"/>
          <w:sz w:val="20"/>
          <w:szCs w:val="20"/>
        </w:rPr>
      </w:pPr>
      <w:r w:rsidRPr="00E520AF">
        <w:rPr>
          <w:rFonts w:eastAsia="Times New Roman"/>
          <w:b/>
          <w:bCs/>
          <w:sz w:val="20"/>
          <w:szCs w:val="20"/>
        </w:rPr>
        <w:t xml:space="preserve"> </w:t>
      </w:r>
      <w:r w:rsidRPr="00E520AF">
        <w:rPr>
          <w:rFonts w:eastAsia="Times New Roman"/>
          <w:sz w:val="20"/>
          <w:szCs w:val="20"/>
        </w:rPr>
        <w:t xml:space="preserve">zwanym dalej </w:t>
      </w:r>
      <w:r w:rsidRPr="00E520AF">
        <w:rPr>
          <w:rFonts w:eastAsia="Times New Roman"/>
          <w:b/>
          <w:bCs/>
          <w:sz w:val="20"/>
          <w:szCs w:val="20"/>
        </w:rPr>
        <w:t>Zamawiającym</w:t>
      </w:r>
      <w:r w:rsidRPr="00E520AF">
        <w:rPr>
          <w:rFonts w:eastAsia="Times New Roman"/>
          <w:sz w:val="20"/>
          <w:szCs w:val="20"/>
        </w:rPr>
        <w:t xml:space="preserve"> reprezentowanym przez :</w:t>
      </w:r>
    </w:p>
    <w:p w14:paraId="106EA218" w14:textId="77777777" w:rsidR="00927C25" w:rsidRPr="00E520AF" w:rsidRDefault="00927C25" w:rsidP="00927C25">
      <w:pPr>
        <w:autoSpaceDE w:val="0"/>
        <w:spacing w:line="276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E520AF">
        <w:rPr>
          <w:rFonts w:ascii="Times New Roman" w:eastAsia="Times New Roman" w:hAnsi="Times New Roman" w:cs="Times New Roman"/>
          <w:sz w:val="20"/>
          <w:szCs w:val="20"/>
        </w:rPr>
        <w:t>Józef Maciejewski - Wójt Gminy Sorkwity</w:t>
      </w:r>
    </w:p>
    <w:p w14:paraId="7F4D3B2C" w14:textId="77777777" w:rsidR="00927C25" w:rsidRPr="00E520AF" w:rsidRDefault="00927C25" w:rsidP="00927C25">
      <w:pPr>
        <w:autoSpaceDE w:val="0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520AF">
        <w:rPr>
          <w:rFonts w:ascii="Times New Roman" w:eastAsia="Times New Roman" w:hAnsi="Times New Roman" w:cs="Times New Roman"/>
          <w:sz w:val="20"/>
          <w:szCs w:val="20"/>
        </w:rPr>
        <w:t xml:space="preserve">przy kontrasygnacie Anny </w:t>
      </w:r>
      <w:proofErr w:type="spellStart"/>
      <w:r w:rsidRPr="00E520AF">
        <w:rPr>
          <w:rFonts w:ascii="Times New Roman" w:eastAsia="Times New Roman" w:hAnsi="Times New Roman" w:cs="Times New Roman"/>
          <w:sz w:val="20"/>
          <w:szCs w:val="20"/>
        </w:rPr>
        <w:t>Łuciuk</w:t>
      </w:r>
      <w:proofErr w:type="spellEnd"/>
      <w:r w:rsidRPr="00E520AF">
        <w:rPr>
          <w:rFonts w:ascii="Times New Roman" w:eastAsia="Times New Roman" w:hAnsi="Times New Roman" w:cs="Times New Roman"/>
          <w:sz w:val="20"/>
          <w:szCs w:val="20"/>
        </w:rPr>
        <w:t xml:space="preserve"> – Skarbnik Gminy</w:t>
      </w:r>
    </w:p>
    <w:p w14:paraId="50E3F9A0" w14:textId="77777777" w:rsidR="00927C25" w:rsidRPr="00E520AF" w:rsidRDefault="00927C25" w:rsidP="00927C25">
      <w:pPr>
        <w:pStyle w:val="Nagwek11"/>
        <w:keepNext/>
        <w:spacing w:line="276" w:lineRule="auto"/>
        <w:rPr>
          <w:rFonts w:eastAsia="Times New Roman"/>
          <w:sz w:val="20"/>
          <w:szCs w:val="20"/>
        </w:rPr>
      </w:pPr>
      <w:r w:rsidRPr="00E520AF">
        <w:rPr>
          <w:rFonts w:eastAsia="Times New Roman"/>
          <w:b/>
          <w:bCs/>
          <w:sz w:val="20"/>
          <w:szCs w:val="20"/>
        </w:rPr>
        <w:t xml:space="preserve">a </w:t>
      </w:r>
    </w:p>
    <w:p w14:paraId="6E18EBC1" w14:textId="77777777" w:rsidR="00B24C8F" w:rsidRPr="00E520AF" w:rsidRDefault="00B24C8F" w:rsidP="00B24C8F">
      <w:pPr>
        <w:spacing w:after="120" w:line="288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54682646"/>
      <w:bookmarkStart w:id="1" w:name="_Hlk67988781"/>
      <w:r w:rsidRPr="00E520AF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</w:p>
    <w:bookmarkEnd w:id="0"/>
    <w:p w14:paraId="4D19477E" w14:textId="77777777" w:rsidR="00B24C8F" w:rsidRPr="00E520AF" w:rsidRDefault="00B24C8F" w:rsidP="00B24C8F">
      <w:pPr>
        <w:spacing w:after="120" w:line="288" w:lineRule="auto"/>
        <w:rPr>
          <w:rFonts w:ascii="Times New Roman" w:hAnsi="Times New Roman" w:cs="Times New Roman"/>
          <w:b/>
          <w:sz w:val="20"/>
          <w:szCs w:val="20"/>
        </w:rPr>
      </w:pPr>
      <w:r w:rsidRPr="00E520AF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</w:t>
      </w:r>
    </w:p>
    <w:p w14:paraId="5DD89AB1" w14:textId="77777777" w:rsidR="00B24C8F" w:rsidRPr="00E520AF" w:rsidRDefault="00B24C8F" w:rsidP="00B24C8F">
      <w:pPr>
        <w:pStyle w:val="Default"/>
        <w:spacing w:after="12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reprezentowaną przez:</w:t>
      </w:r>
    </w:p>
    <w:p w14:paraId="06F0D193" w14:textId="795D5B8D" w:rsidR="00927C25" w:rsidRPr="00E520AF" w:rsidRDefault="00B24C8F" w:rsidP="00B24C8F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 xml:space="preserve">……………… – ……………,  zwanym dalej </w:t>
      </w:r>
      <w:r w:rsidRPr="00E520AF">
        <w:rPr>
          <w:rFonts w:ascii="Times New Roman" w:hAnsi="Times New Roman" w:cs="Times New Roman"/>
          <w:b/>
          <w:sz w:val="20"/>
          <w:szCs w:val="20"/>
        </w:rPr>
        <w:t>Wykonawcą</w:t>
      </w:r>
      <w:r w:rsidRPr="00E520AF">
        <w:rPr>
          <w:rFonts w:ascii="Times New Roman" w:hAnsi="Times New Roman" w:cs="Times New Roman"/>
          <w:sz w:val="20"/>
          <w:szCs w:val="20"/>
        </w:rPr>
        <w:t xml:space="preserve">, </w:t>
      </w:r>
      <w:bookmarkEnd w:id="1"/>
    </w:p>
    <w:p w14:paraId="5FA4AA0D" w14:textId="5FDD71A0" w:rsidR="00927C25" w:rsidRPr="00E520AF" w:rsidRDefault="00927C25" w:rsidP="00927C25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20AF">
        <w:rPr>
          <w:rFonts w:ascii="Times New Roman" w:eastAsia="Times New Roman" w:hAnsi="Times New Roman" w:cs="Times New Roman"/>
          <w:sz w:val="20"/>
          <w:szCs w:val="20"/>
        </w:rPr>
        <w:t xml:space="preserve">po przeprowadzeniu postępowania zgodnego z obowiązującymi u Zamawiającego – zgodnie </w:t>
      </w:r>
      <w:r w:rsidRPr="00E520AF">
        <w:rPr>
          <w:rFonts w:ascii="Times New Roman" w:hAnsi="Times New Roman" w:cs="Times New Roman"/>
          <w:sz w:val="20"/>
          <w:szCs w:val="20"/>
        </w:rPr>
        <w:t xml:space="preserve">zarządzeniem nr </w:t>
      </w:r>
      <w:r w:rsidRPr="00E520AF">
        <w:rPr>
          <w:rFonts w:ascii="Times New Roman" w:eastAsia="Times New Roman" w:hAnsi="Times New Roman" w:cs="Times New Roman"/>
          <w:sz w:val="20"/>
          <w:szCs w:val="20"/>
        </w:rPr>
        <w:t>2/2021</w:t>
      </w:r>
      <w:r w:rsidRPr="00E520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520AF">
        <w:rPr>
          <w:rFonts w:ascii="Times New Roman" w:hAnsi="Times New Roman" w:cs="Times New Roman"/>
          <w:sz w:val="20"/>
          <w:szCs w:val="20"/>
        </w:rPr>
        <w:t xml:space="preserve">Wójta Gminy Sorkwity z dnia 8 stycznia 2021 r. </w:t>
      </w:r>
      <w:r w:rsidRPr="00E520AF">
        <w:rPr>
          <w:rFonts w:ascii="Times New Roman" w:eastAsia="Times New Roman" w:hAnsi="Times New Roman" w:cs="Times New Roman"/>
          <w:sz w:val="20"/>
          <w:szCs w:val="20"/>
        </w:rPr>
        <w:t>w  sprawie ustalenia regulaminu realizacji zamówień wyłączonych</w:t>
      </w:r>
      <w:r w:rsidR="00507557" w:rsidRPr="00E520AF">
        <w:rPr>
          <w:rFonts w:ascii="Times New Roman" w:eastAsia="Times New Roman" w:hAnsi="Times New Roman" w:cs="Times New Roman"/>
          <w:sz w:val="20"/>
          <w:szCs w:val="20"/>
        </w:rPr>
        <w:br/>
      </w:r>
      <w:r w:rsidRPr="00E520AF">
        <w:rPr>
          <w:rFonts w:ascii="Times New Roman" w:eastAsia="Times New Roman" w:hAnsi="Times New Roman" w:cs="Times New Roman"/>
          <w:sz w:val="20"/>
          <w:szCs w:val="20"/>
        </w:rPr>
        <w:t>z obowiązku stosowania ustawy Prawo zamówień publicznych, została zawarta umowa o następującej treści:</w:t>
      </w:r>
    </w:p>
    <w:p w14:paraId="4B1C90A9" w14:textId="77777777" w:rsidR="00927C25" w:rsidRPr="00E520AF" w:rsidRDefault="00927C25" w:rsidP="00927C25">
      <w:pPr>
        <w:spacing w:before="57" w:after="57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b/>
          <w:bCs/>
          <w:sz w:val="20"/>
          <w:szCs w:val="20"/>
        </w:rPr>
        <w:t xml:space="preserve">§ 1. </w:t>
      </w:r>
    </w:p>
    <w:p w14:paraId="159B54D7" w14:textId="22AF35FD" w:rsidR="00B24C8F" w:rsidRPr="00E520AF" w:rsidRDefault="00927C25" w:rsidP="00927C25">
      <w:pPr>
        <w:numPr>
          <w:ilvl w:val="3"/>
          <w:numId w:val="12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Zamawiający powierza a Wykonawca przyjmuje do wykonania</w:t>
      </w:r>
      <w:r w:rsidRPr="00E520A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C8F" w:rsidRPr="00E520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rozbudowę sieci oświetlenia drogowego w miejscowości Maradki, gm. Sorkwity przy drodze powiatowej Nr 1759N na działkach nr ew. 180, 302 obręb Maradki, gm. Sorkwity</w:t>
      </w:r>
      <w:r w:rsidR="008B62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oraz przyłącza elektroenergetycznego 0,4 </w:t>
      </w:r>
      <w:proofErr w:type="spellStart"/>
      <w:r w:rsidR="008B62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kV</w:t>
      </w:r>
      <w:proofErr w:type="spellEnd"/>
      <w:r w:rsidR="00B24C8F" w:rsidRPr="00E520A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14:paraId="25CAF80B" w14:textId="77777777" w:rsidR="00B24C8F" w:rsidRPr="00E520AF" w:rsidRDefault="00927C25" w:rsidP="00B24C8F">
      <w:pPr>
        <w:numPr>
          <w:ilvl w:val="3"/>
          <w:numId w:val="12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20AF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520AF">
        <w:rPr>
          <w:rFonts w:ascii="Times New Roman" w:hAnsi="Times New Roman" w:cs="Times New Roman"/>
          <w:sz w:val="20"/>
          <w:szCs w:val="20"/>
        </w:rPr>
        <w:t xml:space="preserve">zczegółowy opis przedmiotu zamówienia zawarty jest w </w:t>
      </w:r>
      <w:r w:rsidR="00B24C8F" w:rsidRPr="00E520AF">
        <w:rPr>
          <w:rFonts w:ascii="Times New Roman" w:hAnsi="Times New Roman" w:cs="Times New Roman"/>
          <w:sz w:val="20"/>
          <w:szCs w:val="20"/>
        </w:rPr>
        <w:t xml:space="preserve">pozwoleniu na budowę oraz </w:t>
      </w:r>
      <w:r w:rsidRPr="00E520AF">
        <w:rPr>
          <w:rFonts w:ascii="Times New Roman" w:hAnsi="Times New Roman" w:cs="Times New Roman"/>
          <w:sz w:val="20"/>
          <w:szCs w:val="20"/>
        </w:rPr>
        <w:t>dokumentacji projektowej oraz przedmiarach.</w:t>
      </w:r>
    </w:p>
    <w:p w14:paraId="73BB987E" w14:textId="77777777" w:rsidR="00B24C8F" w:rsidRPr="00E520AF" w:rsidRDefault="00927C25" w:rsidP="00B24C8F">
      <w:pPr>
        <w:numPr>
          <w:ilvl w:val="3"/>
          <w:numId w:val="12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 xml:space="preserve">Zadanie zostanie wykonane w oparciu o złożoną w dniu </w:t>
      </w:r>
      <w:r w:rsidR="00B24C8F" w:rsidRPr="00E520AF">
        <w:rPr>
          <w:rFonts w:ascii="Times New Roman" w:hAnsi="Times New Roman" w:cs="Times New Roman"/>
          <w:sz w:val="20"/>
          <w:szCs w:val="20"/>
        </w:rPr>
        <w:t xml:space="preserve"> ……………. </w:t>
      </w:r>
      <w:r w:rsidRPr="00E520AF">
        <w:rPr>
          <w:rFonts w:ascii="Times New Roman" w:hAnsi="Times New Roman" w:cs="Times New Roman"/>
          <w:sz w:val="20"/>
          <w:szCs w:val="20"/>
        </w:rPr>
        <w:t xml:space="preserve">r. ofertę Wykonawcy. </w:t>
      </w:r>
    </w:p>
    <w:p w14:paraId="2D993A15" w14:textId="77777777" w:rsidR="00B24C8F" w:rsidRPr="00E520AF" w:rsidRDefault="00927C25" w:rsidP="00B24C8F">
      <w:pPr>
        <w:numPr>
          <w:ilvl w:val="3"/>
          <w:numId w:val="12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Zadanie zostanie wykonane zgodnie z obowiązującymi przepisami prawa, normami, sztuką budowlaną</w:t>
      </w:r>
      <w:r w:rsidRPr="00E520AF">
        <w:rPr>
          <w:rFonts w:ascii="Times New Roman" w:hAnsi="Times New Roman" w:cs="Times New Roman"/>
          <w:sz w:val="20"/>
          <w:szCs w:val="20"/>
        </w:rPr>
        <w:br/>
      </w:r>
      <w:r w:rsidR="00B24C8F" w:rsidRPr="00E520AF">
        <w:rPr>
          <w:rFonts w:ascii="Times New Roman" w:hAnsi="Times New Roman" w:cs="Times New Roman"/>
          <w:sz w:val="20"/>
          <w:szCs w:val="20"/>
        </w:rPr>
        <w:t xml:space="preserve"> </w:t>
      </w:r>
      <w:r w:rsidRPr="00E520AF">
        <w:rPr>
          <w:rFonts w:ascii="Times New Roman" w:hAnsi="Times New Roman" w:cs="Times New Roman"/>
          <w:sz w:val="20"/>
          <w:szCs w:val="20"/>
        </w:rPr>
        <w:t>i wiedzą techniczną, przy dołożeniu najwyższej staranności wynikającej z faktu zawodowego wykonywania przez Wykonawcę świadczeń tożsamych z Przedmiotem Umowy.</w:t>
      </w:r>
    </w:p>
    <w:p w14:paraId="689A56A3" w14:textId="324574A9" w:rsidR="00731CFA" w:rsidRPr="00E520AF" w:rsidRDefault="00927C25" w:rsidP="00B24C8F">
      <w:pPr>
        <w:numPr>
          <w:ilvl w:val="3"/>
          <w:numId w:val="12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Przedmiot Umowy zostanie zrealizowany przez Wykonawcę przy użyciu urządzeń stanowiących jego własność bądź będących w jego posiadaniu na podstawie innego stosunku prawnego, i z jego materiałów. Wykonawca zapewnia, że dostarczane materiały są wolne od wad fizycznych oraz wad prawnych w szczególności nie stanowią własności osób trzecich. Wykonawca oświadcza ponadto, że wszelkie użyte przez niego materiały posiadają stosowne atesty</w:t>
      </w:r>
      <w:r w:rsidR="00226BAD" w:rsidRPr="00E520AF">
        <w:rPr>
          <w:rFonts w:ascii="Times New Roman" w:hAnsi="Times New Roman" w:cs="Times New Roman"/>
          <w:sz w:val="20"/>
          <w:szCs w:val="20"/>
        </w:rPr>
        <w:br/>
      </w:r>
      <w:r w:rsidRPr="00E520AF">
        <w:rPr>
          <w:rFonts w:ascii="Times New Roman" w:hAnsi="Times New Roman" w:cs="Times New Roman"/>
          <w:sz w:val="20"/>
          <w:szCs w:val="20"/>
        </w:rPr>
        <w:t>i dopuszczenia wymagane przez odrębne przepisy prawa.</w:t>
      </w:r>
    </w:p>
    <w:p w14:paraId="4657292E" w14:textId="77777777" w:rsidR="00731CFA" w:rsidRPr="00E520AF" w:rsidRDefault="00731CFA" w:rsidP="00731CFA">
      <w:pPr>
        <w:spacing w:before="57" w:after="57" w:line="288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08D01B3" w14:textId="77777777" w:rsidR="00927C25" w:rsidRPr="00E520AF" w:rsidRDefault="00927C25" w:rsidP="00927C25">
      <w:pPr>
        <w:spacing w:before="57" w:after="57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b/>
          <w:bCs/>
          <w:sz w:val="20"/>
          <w:szCs w:val="20"/>
        </w:rPr>
        <w:t xml:space="preserve">§ 2. </w:t>
      </w:r>
    </w:p>
    <w:p w14:paraId="7C86F8A1" w14:textId="1871725B" w:rsidR="00927C25" w:rsidRPr="00E520AF" w:rsidRDefault="00927C25" w:rsidP="00927C25">
      <w:pPr>
        <w:numPr>
          <w:ilvl w:val="0"/>
          <w:numId w:val="2"/>
        </w:numPr>
        <w:tabs>
          <w:tab w:val="clear" w:pos="720"/>
          <w:tab w:val="num" w:pos="284"/>
        </w:tabs>
        <w:spacing w:before="57" w:after="57"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 xml:space="preserve">Zamawiającego na terenie budowy w zakresie zagadnień technicznych, przepisów ustawy z dnia 07.07.1994 r. Prawo budowlane reprezentować będzie uprawniony przedstawiciel Zamawiającego – </w:t>
      </w:r>
      <w:r w:rsidR="00B24C8F" w:rsidRPr="00E520AF">
        <w:rPr>
          <w:rFonts w:ascii="Times New Roman" w:hAnsi="Times New Roman" w:cs="Times New Roman"/>
          <w:sz w:val="20"/>
          <w:szCs w:val="20"/>
        </w:rPr>
        <w:t>………………….</w:t>
      </w:r>
      <w:r w:rsidRPr="00E520AF">
        <w:rPr>
          <w:rFonts w:ascii="Times New Roman" w:hAnsi="Times New Roman" w:cs="Times New Roman"/>
          <w:sz w:val="20"/>
          <w:szCs w:val="20"/>
        </w:rPr>
        <w:t xml:space="preserve"> – </w:t>
      </w:r>
      <w:r w:rsidR="00B24C8F" w:rsidRPr="00E520AF">
        <w:rPr>
          <w:rFonts w:ascii="Times New Roman" w:hAnsi="Times New Roman" w:cs="Times New Roman"/>
          <w:sz w:val="20"/>
          <w:szCs w:val="20"/>
        </w:rPr>
        <w:t>………………..</w:t>
      </w:r>
    </w:p>
    <w:p w14:paraId="60FD3910" w14:textId="77777777" w:rsidR="00927C25" w:rsidRPr="00E520AF" w:rsidRDefault="00927C25" w:rsidP="00927C25">
      <w:pPr>
        <w:numPr>
          <w:ilvl w:val="0"/>
          <w:numId w:val="2"/>
        </w:numPr>
        <w:tabs>
          <w:tab w:val="clear" w:pos="720"/>
          <w:tab w:val="num" w:pos="284"/>
        </w:tabs>
        <w:spacing w:before="57" w:after="57" w:line="28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 xml:space="preserve">Wykonawcę na budowie reprezentować będzie – ……………………………………………………………………… </w:t>
      </w:r>
    </w:p>
    <w:p w14:paraId="6D830F53" w14:textId="77777777" w:rsidR="00927C25" w:rsidRPr="00E520AF" w:rsidRDefault="00927C25" w:rsidP="00927C25">
      <w:pPr>
        <w:spacing w:before="57" w:after="57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b/>
          <w:bCs/>
          <w:sz w:val="20"/>
          <w:szCs w:val="20"/>
        </w:rPr>
        <w:t xml:space="preserve">§ 3. </w:t>
      </w:r>
    </w:p>
    <w:p w14:paraId="57EFCE4C" w14:textId="77777777" w:rsidR="00927C25" w:rsidRPr="00E520AF" w:rsidRDefault="00927C25" w:rsidP="00927C25">
      <w:pPr>
        <w:widowControl/>
        <w:numPr>
          <w:ilvl w:val="0"/>
          <w:numId w:val="13"/>
        </w:numPr>
        <w:suppressAutoHyphens w:val="0"/>
        <w:spacing w:line="28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W ramach wynagrodzenia określonego umową Wykonawca zobowiązuje się do:</w:t>
      </w:r>
    </w:p>
    <w:p w14:paraId="5CAB40B6" w14:textId="77777777" w:rsidR="00B24C8F" w:rsidRPr="00E520AF" w:rsidRDefault="00B24C8F" w:rsidP="00B24C8F">
      <w:pPr>
        <w:pStyle w:val="Tekstpodstawowywcity2"/>
        <w:widowControl/>
        <w:numPr>
          <w:ilvl w:val="0"/>
          <w:numId w:val="14"/>
        </w:numPr>
        <w:suppressAutoHyphens w:val="0"/>
        <w:spacing w:after="0" w:line="280" w:lineRule="atLeast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opracowania projektu zagospodarowania placu budowy i projektu organizacji ruchu na czas budowy,</w:t>
      </w:r>
    </w:p>
    <w:p w14:paraId="25CA3039" w14:textId="346926EA" w:rsidR="00927C25" w:rsidRPr="00E520AF" w:rsidRDefault="00927C25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urządzenia i utrzymania terenu budowy,</w:t>
      </w:r>
    </w:p>
    <w:p w14:paraId="4106BBFE" w14:textId="5D09F51F" w:rsidR="00B24C8F" w:rsidRPr="00E520AF" w:rsidRDefault="00B24C8F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prowadzenia dziennika budowy przez kierownika budowy</w:t>
      </w:r>
    </w:p>
    <w:p w14:paraId="58A8C2C9" w14:textId="77777777" w:rsidR="00927C25" w:rsidRPr="00E520AF" w:rsidRDefault="00927C25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wykonania ogrodzenia i zabezpieczenia placu budowy,</w:t>
      </w:r>
    </w:p>
    <w:p w14:paraId="5D458F2E" w14:textId="77777777" w:rsidR="00927C25" w:rsidRPr="00E520AF" w:rsidRDefault="00927C25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zainstalowania na własny koszt liczników zużycia wody, energii elektrycznej oraz ponoszenia kosztów dostawy wody, energii elektrycznej i innych mediów niezbędnych przy realizacji przedmiotu umowy,</w:t>
      </w:r>
    </w:p>
    <w:p w14:paraId="5092C2B5" w14:textId="77777777" w:rsidR="00927C25" w:rsidRPr="00E520AF" w:rsidRDefault="00927C25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utrzymania w należytym porządku dróg dojazdowych do placu budowy ze szczególnym uwzględnieniem utrzymania czystości na odcinkach związanych z transportem sprzętu budowlanego i zaopatrzeniem budowy                   w niezbędne materiały,</w:t>
      </w:r>
    </w:p>
    <w:p w14:paraId="29448248" w14:textId="77777777" w:rsidR="00927C25" w:rsidRPr="00E520AF" w:rsidRDefault="00927C25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utrzymania terenu budowy w stanie wolnym od przeszkód komunikacyjnych oraz usuwania na bieżąco zbędnych materiałów, odpadów i śmieci,</w:t>
      </w:r>
    </w:p>
    <w:p w14:paraId="429E313B" w14:textId="77777777" w:rsidR="00B24C8F" w:rsidRPr="00E520AF" w:rsidRDefault="00927C25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zapewnienia dozoru, a także właściwych warunków bezpieczeństwa i higieny pracy,</w:t>
      </w:r>
    </w:p>
    <w:p w14:paraId="77C23261" w14:textId="77777777" w:rsidR="00B24C8F" w:rsidRPr="00E520AF" w:rsidRDefault="00B24C8F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lastRenderedPageBreak/>
        <w:t>wykonania tablicy informacyjnej budowy,</w:t>
      </w:r>
    </w:p>
    <w:p w14:paraId="43349D1D" w14:textId="32D6DBFC" w:rsidR="00B24C8F" w:rsidRPr="00E520AF" w:rsidRDefault="00B24C8F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465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zapewnienia bieżącej inwentaryzacji powykonawczej oraz wykonanie i przekazanie Zamawiającemu dokumentacji powykonawczej i geodezyjnej w 2 egz.,</w:t>
      </w:r>
    </w:p>
    <w:p w14:paraId="6A3B99C9" w14:textId="77777777" w:rsidR="00927C25" w:rsidRPr="00E520AF" w:rsidRDefault="00927C25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521" w:hanging="340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zorganizowania i przeprowadzenia niezbędnych prób, badań, odbiorów oraz ewentualnego uzupełnienia dokumentacji odbiorowej dla zakresu robót objętych</w:t>
      </w:r>
      <w:r w:rsidRPr="00E520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20AF">
        <w:rPr>
          <w:rFonts w:ascii="Times New Roman" w:hAnsi="Times New Roman" w:cs="Times New Roman"/>
          <w:sz w:val="20"/>
          <w:szCs w:val="20"/>
        </w:rPr>
        <w:t>niniejszą umową, jak również do dokonania odkrywek,                   w przypadku niezgłoszenia do odbioru robót ulegających zakryciu lub zanikających,</w:t>
      </w:r>
    </w:p>
    <w:p w14:paraId="0B87A551" w14:textId="77777777" w:rsidR="00927C25" w:rsidRPr="00E520AF" w:rsidRDefault="00927C25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521" w:hanging="340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uporządkowania terenu budowy, w tym usunięcia wszystkich zbędnych materiałów i odpadów na własny koszt po zakończeniu robót, oraz przekazania Zamawiającemu najpóźniej do dnia odbioru końcowego,</w:t>
      </w:r>
    </w:p>
    <w:p w14:paraId="6DDDBA1D" w14:textId="17896487" w:rsidR="00927C25" w:rsidRPr="00E520AF" w:rsidRDefault="00927C25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521" w:hanging="340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naprawienia i doprowadzenia do stanu poprzedniego robót bądź urządzeń w przypadku ich zniszczenia                     lub uszkodzenia w toku realizacji przedmiotu umowy,</w:t>
      </w:r>
    </w:p>
    <w:p w14:paraId="0CE24944" w14:textId="4514175B" w:rsidR="00B24C8F" w:rsidRPr="00E520AF" w:rsidRDefault="00B24C8F" w:rsidP="00B24C8F">
      <w:pPr>
        <w:pStyle w:val="Tekstpodstawowywcity2"/>
        <w:widowControl/>
        <w:numPr>
          <w:ilvl w:val="0"/>
          <w:numId w:val="16"/>
        </w:numPr>
        <w:suppressAutoHyphens w:val="0"/>
        <w:spacing w:after="0" w:line="280" w:lineRule="atLeast"/>
        <w:ind w:left="521" w:hanging="340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sporządzenia dokumentacji niezbędnej do uzyskania pozwolenia na użytkowanie przedmiotu umowy/zawiadomienia o zakończeniu budowy i przekazanie jej Zamawiającemu w dniu odbioru końcowego robót.</w:t>
      </w:r>
    </w:p>
    <w:p w14:paraId="6E39D262" w14:textId="77777777" w:rsidR="00927C25" w:rsidRPr="00E520AF" w:rsidRDefault="00927C25" w:rsidP="00927C25">
      <w:pPr>
        <w:widowControl/>
        <w:numPr>
          <w:ilvl w:val="0"/>
          <w:numId w:val="13"/>
        </w:numPr>
        <w:suppressAutoHyphens w:val="0"/>
        <w:spacing w:line="28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 xml:space="preserve">Wykonawca odpowiedzialny jest za bezpieczeństwo wszelkich działań na terenie budowy. Realizacja inwestycji nie spowoduje przerwania w działalności przedszkola. </w:t>
      </w:r>
    </w:p>
    <w:p w14:paraId="3B48F083" w14:textId="77777777" w:rsidR="00927C25" w:rsidRPr="00E520AF" w:rsidRDefault="00927C25" w:rsidP="00927C25">
      <w:pPr>
        <w:widowControl/>
        <w:numPr>
          <w:ilvl w:val="0"/>
          <w:numId w:val="13"/>
        </w:numPr>
        <w:suppressAutoHyphens w:val="0"/>
        <w:spacing w:line="28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Wykonawca ponosi odpowiedzialność za powstałe w toku robót odpady oraz za właściwy sposób postępowania z nimi, tj. zgodnie z przepisami ustawy z dnia 14 grudnia 2012 roku o odpadach oraz ustawy z dnia 13 września 1996 roku o utrzymaniu czystości i porządku w gminach.</w:t>
      </w:r>
    </w:p>
    <w:p w14:paraId="783FB59E" w14:textId="77777777" w:rsidR="00927C25" w:rsidRPr="00E520AF" w:rsidRDefault="00927C25" w:rsidP="00927C25">
      <w:pPr>
        <w:widowControl/>
        <w:numPr>
          <w:ilvl w:val="0"/>
          <w:numId w:val="13"/>
        </w:numPr>
        <w:suppressAutoHyphens w:val="0"/>
        <w:spacing w:line="28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Wykonawca ponosi odpowiedzialność za bezpieczeństwo mienia i osób znajdujących się na terenie budowy.</w:t>
      </w:r>
    </w:p>
    <w:p w14:paraId="3F275B0B" w14:textId="77777777" w:rsidR="00927C25" w:rsidRPr="00E520AF" w:rsidRDefault="00927C25" w:rsidP="00927C25">
      <w:pPr>
        <w:widowControl/>
        <w:numPr>
          <w:ilvl w:val="0"/>
          <w:numId w:val="13"/>
        </w:numPr>
        <w:suppressAutoHyphens w:val="0"/>
        <w:spacing w:line="28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 xml:space="preserve">Wykonawca ponadto ma obowiązek: </w:t>
      </w:r>
    </w:p>
    <w:p w14:paraId="63DC9D85" w14:textId="77777777" w:rsidR="00927C25" w:rsidRPr="00E520AF" w:rsidRDefault="00927C25" w:rsidP="00927C25">
      <w:pPr>
        <w:numPr>
          <w:ilvl w:val="1"/>
          <w:numId w:val="3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 xml:space="preserve">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 </w:t>
      </w:r>
    </w:p>
    <w:p w14:paraId="2193E011" w14:textId="77777777" w:rsidR="00927C25" w:rsidRPr="00E520AF" w:rsidRDefault="00927C25" w:rsidP="00927C25">
      <w:pPr>
        <w:numPr>
          <w:ilvl w:val="1"/>
          <w:numId w:val="3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informowania Zamawiającego (inspektora nadzoru</w:t>
      </w:r>
      <w:r w:rsidRPr="00E520AF">
        <w:rPr>
          <w:rStyle w:val="Odwoaniedokomentarza1"/>
          <w:rFonts w:ascii="Times New Roman" w:hAnsi="Times New Roman" w:cs="Times New Roman"/>
          <w:sz w:val="20"/>
          <w:szCs w:val="20"/>
        </w:rPr>
        <w:t>/upoważnionego pracownika Urzędu Gminy</w:t>
      </w:r>
      <w:r w:rsidRPr="00E520AF">
        <w:rPr>
          <w:rFonts w:ascii="Times New Roman" w:hAnsi="Times New Roman" w:cs="Times New Roman"/>
          <w:sz w:val="20"/>
          <w:szCs w:val="20"/>
        </w:rPr>
        <w:t xml:space="preserve">) co najmniej na 5 dni przed terminem o terminie wykonania robót ulegających zakryciu oraz terminie odbioru tych robót. W razie niewypełnienia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 </w:t>
      </w:r>
    </w:p>
    <w:p w14:paraId="4107C378" w14:textId="77777777" w:rsidR="00927C25" w:rsidRPr="00E520AF" w:rsidRDefault="00927C25" w:rsidP="00927C25">
      <w:pPr>
        <w:numPr>
          <w:ilvl w:val="0"/>
          <w:numId w:val="13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W przypadku wystąpienia bezpośredniego niebezpieczeństwa utraty życia lub zdrowia bądź poważnej szkody w mieniu Zamawiającego, Wykonawca w ramach wynagrodzenia, o którym mowa w § 7, zobowiązany będzie wykonać prace, zmierzające do odwrócenia zaistniałego niebezpieczeństwa.</w:t>
      </w:r>
    </w:p>
    <w:p w14:paraId="61E29D85" w14:textId="77777777" w:rsidR="00927C25" w:rsidRPr="00E520AF" w:rsidRDefault="00927C25" w:rsidP="00927C25">
      <w:pPr>
        <w:numPr>
          <w:ilvl w:val="0"/>
          <w:numId w:val="13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 xml:space="preserve">Wykonawca zobowiązuje się także, w ramach wynagrodzenia, o którym mowa w § 7 wykonać roboty konieczne, tj. roboty, które nie zostały ujęte w opisie sposobu obliczenia ceny oferty, a znajdują się w opisie przedmiotu zamówienia przedstawionym w specyfikacji istotnych warunków zamówienia. </w:t>
      </w:r>
    </w:p>
    <w:p w14:paraId="4DC1E9BB" w14:textId="77777777" w:rsidR="00927C25" w:rsidRPr="00E520AF" w:rsidRDefault="00927C25" w:rsidP="00927C25">
      <w:pPr>
        <w:numPr>
          <w:ilvl w:val="0"/>
          <w:numId w:val="13"/>
        </w:numPr>
        <w:spacing w:before="57" w:after="57" w:line="288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>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14:paraId="233092C9" w14:textId="77777777" w:rsidR="00927C25" w:rsidRPr="00E520AF" w:rsidRDefault="00927C25" w:rsidP="00927C25">
      <w:pPr>
        <w:spacing w:before="57" w:after="57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520AF">
        <w:rPr>
          <w:rFonts w:ascii="Times New Roman" w:hAnsi="Times New Roman" w:cs="Times New Roman"/>
          <w:b/>
          <w:bCs/>
          <w:sz w:val="20"/>
          <w:szCs w:val="20"/>
        </w:rPr>
        <w:t xml:space="preserve">§ 4. </w:t>
      </w:r>
    </w:p>
    <w:p w14:paraId="197BF96C" w14:textId="77777777" w:rsidR="00927C25" w:rsidRPr="00E520AF" w:rsidRDefault="00927C25" w:rsidP="00927C25">
      <w:pPr>
        <w:spacing w:before="57" w:after="57" w:line="288" w:lineRule="auto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 xml:space="preserve">Zamawiający zobowiązuje się do: </w:t>
      </w:r>
    </w:p>
    <w:p w14:paraId="441C53E4" w14:textId="77777777" w:rsidR="00927C25" w:rsidRPr="00E520AF" w:rsidRDefault="00927C25" w:rsidP="00927C25">
      <w:pPr>
        <w:numPr>
          <w:ilvl w:val="0"/>
          <w:numId w:val="4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20AF">
        <w:rPr>
          <w:rFonts w:ascii="Times New Roman" w:hAnsi="Times New Roman" w:cs="Times New Roman"/>
          <w:sz w:val="20"/>
          <w:szCs w:val="20"/>
        </w:rPr>
        <w:t xml:space="preserve">Przekazania Wykonawcy placu budowy w terminie 7 dni od podpisania umowy (przekazanie nastąpi protokołem). </w:t>
      </w:r>
    </w:p>
    <w:p w14:paraId="0DCB1963" w14:textId="559ED527" w:rsidR="00927C25" w:rsidRPr="00927C25" w:rsidRDefault="00927C25" w:rsidP="00927C25">
      <w:pPr>
        <w:numPr>
          <w:ilvl w:val="0"/>
          <w:numId w:val="4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Odebrania przedmiotu umowy i zapłaty wynagrodzenia, a także do wykonania czynności określonych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25">
        <w:rPr>
          <w:rFonts w:ascii="Times New Roman" w:hAnsi="Times New Roman" w:cs="Times New Roman"/>
          <w:sz w:val="20"/>
          <w:szCs w:val="20"/>
        </w:rPr>
        <w:t xml:space="preserve">w niniejszej umowie na zasadach w niej ustalonych. </w:t>
      </w:r>
    </w:p>
    <w:p w14:paraId="6825E3E2" w14:textId="77777777" w:rsidR="00927C25" w:rsidRPr="00927C25" w:rsidRDefault="00927C25" w:rsidP="00927C25">
      <w:pPr>
        <w:spacing w:before="57" w:after="57" w:line="288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A0F27CF" w14:textId="77777777" w:rsidR="00927C25" w:rsidRPr="00927C25" w:rsidRDefault="00927C25" w:rsidP="00927C25">
      <w:pPr>
        <w:spacing w:before="57" w:after="57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b/>
          <w:bCs/>
          <w:sz w:val="20"/>
          <w:szCs w:val="20"/>
        </w:rPr>
        <w:t xml:space="preserve">§ 5. </w:t>
      </w:r>
    </w:p>
    <w:p w14:paraId="32773C77" w14:textId="0554DDF2" w:rsidR="00927C25" w:rsidRPr="00927C25" w:rsidRDefault="00927C25" w:rsidP="00927C25">
      <w:pPr>
        <w:numPr>
          <w:ilvl w:val="0"/>
          <w:numId w:val="5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 xml:space="preserve">Wykonawca zobowiązuje się rozpocząć realizację Przedmiotu Umowy z dniem podpisania umowy i ukończyć ją do dnia 31 </w:t>
      </w:r>
      <w:r w:rsidR="00B24C8F">
        <w:rPr>
          <w:rFonts w:ascii="Times New Roman" w:hAnsi="Times New Roman" w:cs="Times New Roman"/>
          <w:sz w:val="20"/>
          <w:szCs w:val="20"/>
        </w:rPr>
        <w:t>sierpnia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25">
        <w:rPr>
          <w:rFonts w:ascii="Times New Roman" w:hAnsi="Times New Roman" w:cs="Times New Roman"/>
          <w:sz w:val="20"/>
          <w:szCs w:val="20"/>
        </w:rPr>
        <w:t xml:space="preserve">2021 r. </w:t>
      </w:r>
    </w:p>
    <w:p w14:paraId="23577C45" w14:textId="77777777" w:rsidR="00927C25" w:rsidRPr="00927C25" w:rsidRDefault="00927C25" w:rsidP="00927C25">
      <w:pPr>
        <w:spacing w:before="57" w:after="57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6.</w:t>
      </w:r>
    </w:p>
    <w:p w14:paraId="6E473124" w14:textId="77777777" w:rsidR="00927C25" w:rsidRPr="00927C25" w:rsidRDefault="00927C25" w:rsidP="00927C25">
      <w:pPr>
        <w:numPr>
          <w:ilvl w:val="0"/>
          <w:numId w:val="11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Przedmiotem odbioru końcowego jest wykonanie zadania, o którym mowa w § 1 niniejszej umowy.</w:t>
      </w:r>
    </w:p>
    <w:p w14:paraId="3C351642" w14:textId="77777777" w:rsidR="00927C25" w:rsidRPr="00927C25" w:rsidRDefault="00927C25" w:rsidP="00927C25">
      <w:pPr>
        <w:numPr>
          <w:ilvl w:val="0"/>
          <w:numId w:val="11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Zamawiający wyznaczy termin i rozpocznie odbiór końcowy zadania w ciągu 14 dni od daty zawiadomienia go przez Wykonawcę o gotowości do odbioru oraz po przedłożeniu niezbędnych dokumentów przewidzianych Prawem Budowlanym.</w:t>
      </w:r>
    </w:p>
    <w:p w14:paraId="5BA3B645" w14:textId="77777777" w:rsidR="00927C25" w:rsidRPr="00927C25" w:rsidRDefault="00927C25" w:rsidP="00927C25">
      <w:pPr>
        <w:numPr>
          <w:ilvl w:val="0"/>
          <w:numId w:val="11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Zamawiający zakończy czynności odbioru końcowego nie później niż 14 dni roboczych, licząc od daty jego rozpoczęcia.</w:t>
      </w:r>
    </w:p>
    <w:p w14:paraId="32945C2B" w14:textId="77777777" w:rsidR="00927C25" w:rsidRPr="00927C25" w:rsidRDefault="00927C25" w:rsidP="00927C25">
      <w:pPr>
        <w:numPr>
          <w:ilvl w:val="0"/>
          <w:numId w:val="11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Z czynności odbioru strony spiszą protokół zawierający wszelkie ustalenia dokonane podczas odbioru,                        a w szczególności dotyczące stwierdzonych podczas odbioru wad i usterek w Przedmiocie umowy, a także terminy wyznaczone na ich usunięcie.</w:t>
      </w:r>
    </w:p>
    <w:p w14:paraId="00A0B511" w14:textId="77777777" w:rsidR="00927C25" w:rsidRPr="00927C25" w:rsidRDefault="00927C25" w:rsidP="00927C25">
      <w:pPr>
        <w:numPr>
          <w:ilvl w:val="0"/>
          <w:numId w:val="11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W przypadku, gdy podczas odbioru końcowego ujawnią się wady bądź usterki w przedmiocie umowy, Zamawiający może:</w:t>
      </w:r>
    </w:p>
    <w:p w14:paraId="304EFFAE" w14:textId="77777777" w:rsidR="00927C25" w:rsidRPr="00927C25" w:rsidRDefault="00927C25" w:rsidP="00927C25">
      <w:pPr>
        <w:numPr>
          <w:ilvl w:val="1"/>
          <w:numId w:val="11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odmówić odbioru przedmiotu umowy wyznaczając odpowiedni termin do usunięcia wad albo</w:t>
      </w:r>
    </w:p>
    <w:p w14:paraId="61B37A05" w14:textId="77777777" w:rsidR="00927C25" w:rsidRPr="00927C25" w:rsidRDefault="00927C25" w:rsidP="00927C25">
      <w:pPr>
        <w:numPr>
          <w:ilvl w:val="1"/>
          <w:numId w:val="11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 xml:space="preserve">odebrać przedmiot umowy wyznaczając termin na usunięcie wad, zachowując uprawnienie do naliczania kar umownych albo </w:t>
      </w:r>
    </w:p>
    <w:p w14:paraId="3D5D05EB" w14:textId="77777777" w:rsidR="00927C25" w:rsidRPr="00927C25" w:rsidRDefault="00927C25" w:rsidP="00927C25">
      <w:pPr>
        <w:numPr>
          <w:ilvl w:val="1"/>
          <w:numId w:val="11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 xml:space="preserve">odstąpić od umowy, w terminie 60 dni od dnia sporządzenia protokołu, jeśli wady okażą się istotne i nie dadzą się usunąć. </w:t>
      </w:r>
    </w:p>
    <w:p w14:paraId="34B8E057" w14:textId="77777777" w:rsidR="00927C25" w:rsidRPr="00927C25" w:rsidRDefault="00927C25" w:rsidP="00927C25">
      <w:pPr>
        <w:numPr>
          <w:ilvl w:val="0"/>
          <w:numId w:val="11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Jeżeli w wyniku odbioru okaże się, że Wykonawca wykonał roboty wadliwie lub z usterkami a Zamawiający nie odstąpił od umowy, Zamawiający zamieści stosowną wzmiankę na ten temat w protokole.</w:t>
      </w:r>
    </w:p>
    <w:p w14:paraId="33832686" w14:textId="10A44892" w:rsidR="00927C25" w:rsidRPr="00927C25" w:rsidRDefault="00927C25" w:rsidP="00927C25">
      <w:pPr>
        <w:numPr>
          <w:ilvl w:val="0"/>
          <w:numId w:val="11"/>
        </w:numPr>
        <w:spacing w:before="57" w:after="57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Przez usterkę – w rozumieniu niniejszej umowy rozumie się nie tylko usterkę w robotach budowlanych, ale także wszelkie odstępstwa od sztuki budowlanej, Polskich Norm i pozostałych wymogów, niezależnie od innych uchybień stanowiących niewykonanie bądź nienależyte wykonanie obowiązków określonych niniejszą umową.</w:t>
      </w:r>
    </w:p>
    <w:p w14:paraId="0980B8FF" w14:textId="77777777" w:rsidR="00927C25" w:rsidRPr="00927C25" w:rsidRDefault="00927C25" w:rsidP="00927C25">
      <w:pPr>
        <w:spacing w:before="57" w:after="57" w:line="288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969B001" w14:textId="77777777" w:rsidR="00927C25" w:rsidRPr="00927C25" w:rsidRDefault="00927C25" w:rsidP="00927C25">
      <w:pPr>
        <w:spacing w:before="57" w:after="57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b/>
          <w:bCs/>
          <w:sz w:val="20"/>
          <w:szCs w:val="20"/>
        </w:rPr>
        <w:t xml:space="preserve">§ 7. </w:t>
      </w:r>
    </w:p>
    <w:p w14:paraId="76920195" w14:textId="67386F17" w:rsidR="00927C25" w:rsidRPr="00927C25" w:rsidRDefault="00927C25" w:rsidP="00927C25">
      <w:pPr>
        <w:numPr>
          <w:ilvl w:val="0"/>
          <w:numId w:val="6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 xml:space="preserve">Za wykonanie przedmiotu niniejszej umowy Zamawiający zapłaci Wykonawcy wynagrodzenie ryczałtowe brutto w kwocie </w:t>
      </w:r>
      <w:r w:rsidR="00B24C8F">
        <w:rPr>
          <w:rFonts w:ascii="Times New Roman" w:hAnsi="Times New Roman" w:cs="Times New Roman"/>
          <w:sz w:val="20"/>
          <w:szCs w:val="20"/>
        </w:rPr>
        <w:t>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7C25">
        <w:rPr>
          <w:rFonts w:ascii="Times New Roman" w:hAnsi="Times New Roman" w:cs="Times New Roman"/>
          <w:sz w:val="20"/>
          <w:szCs w:val="20"/>
        </w:rPr>
        <w:t xml:space="preserve">zł (słownie: </w:t>
      </w:r>
      <w:r w:rsidR="00B24C8F">
        <w:rPr>
          <w:rFonts w:ascii="Times New Roman" w:hAnsi="Times New Roman" w:cs="Times New Roman"/>
          <w:sz w:val="20"/>
          <w:szCs w:val="20"/>
        </w:rPr>
        <w:t>………………….</w:t>
      </w:r>
      <w:r>
        <w:rPr>
          <w:rFonts w:ascii="Times New Roman" w:hAnsi="Times New Roman" w:cs="Times New Roman"/>
          <w:sz w:val="20"/>
          <w:szCs w:val="20"/>
        </w:rPr>
        <w:t xml:space="preserve"> zł</w:t>
      </w:r>
      <w:r w:rsidRPr="00927C25">
        <w:rPr>
          <w:rFonts w:ascii="Times New Roman" w:hAnsi="Times New Roman" w:cs="Times New Roman"/>
          <w:sz w:val="20"/>
          <w:szCs w:val="20"/>
        </w:rPr>
        <w:t>),</w:t>
      </w:r>
      <w:r w:rsidR="00B24C8F">
        <w:rPr>
          <w:rFonts w:ascii="Times New Roman" w:hAnsi="Times New Roman" w:cs="Times New Roman"/>
          <w:sz w:val="20"/>
          <w:szCs w:val="20"/>
        </w:rPr>
        <w:t xml:space="preserve"> </w:t>
      </w:r>
      <w:r w:rsidRPr="00927C25">
        <w:rPr>
          <w:rFonts w:ascii="Times New Roman" w:hAnsi="Times New Roman" w:cs="Times New Roman"/>
          <w:sz w:val="20"/>
          <w:szCs w:val="20"/>
        </w:rPr>
        <w:t xml:space="preserve">z zastrzeżeniem postanowień ust. 3 i/lub 4. </w:t>
      </w:r>
    </w:p>
    <w:p w14:paraId="5A53AE8F" w14:textId="015EB5C4" w:rsidR="00927C25" w:rsidRPr="00927C25" w:rsidRDefault="00927C25" w:rsidP="00927C25">
      <w:pPr>
        <w:numPr>
          <w:ilvl w:val="0"/>
          <w:numId w:val="6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 xml:space="preserve">Z zastrzeżeniem postanowień § 3 ust.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27C25">
        <w:rPr>
          <w:rFonts w:ascii="Times New Roman" w:hAnsi="Times New Roman" w:cs="Times New Roman"/>
          <w:sz w:val="20"/>
          <w:szCs w:val="20"/>
        </w:rPr>
        <w:t xml:space="preserve">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 kosztów prac.</w:t>
      </w:r>
    </w:p>
    <w:p w14:paraId="575C807C" w14:textId="56E2C01D" w:rsidR="00927C25" w:rsidRPr="00927C25" w:rsidRDefault="00927C25" w:rsidP="00927C25">
      <w:pPr>
        <w:numPr>
          <w:ilvl w:val="0"/>
          <w:numId w:val="6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W przypadku konieczności wykonania przez Wykonawcę robót zamiennych, strony zawrą odrębne porozumienie, w którym określą zasady wykonania tych robót i termin ich wykonania. W przypadku, o którym mowa w zdaniu poprzedzającym, strony dokonają wzajemnego rozliczenia prac niewykonanych i zamiennych w oparciu o ceny jednostkowe zawarte w ofercie, a w zakresie nieobjętym ofertą, wynikające</w:t>
      </w:r>
      <w:r w:rsidR="003605AD">
        <w:rPr>
          <w:rFonts w:ascii="Times New Roman" w:hAnsi="Times New Roman" w:cs="Times New Roman"/>
          <w:sz w:val="20"/>
          <w:szCs w:val="20"/>
        </w:rPr>
        <w:br/>
      </w:r>
      <w:r w:rsidRPr="00927C25">
        <w:rPr>
          <w:rFonts w:ascii="Times New Roman" w:hAnsi="Times New Roman" w:cs="Times New Roman"/>
          <w:sz w:val="20"/>
          <w:szCs w:val="20"/>
        </w:rPr>
        <w:t>z SEKOCENBUDU, z ostatniego kwartału poprzedzającego dzień sporządzenia kosztorysu na roboty zamienne. W przypadku nie osiągnięcia porozumienia, Zamawiający określi wysokość rozliczenia za prace zamienne</w:t>
      </w:r>
      <w:r w:rsidR="003605AD">
        <w:rPr>
          <w:rFonts w:ascii="Times New Roman" w:hAnsi="Times New Roman" w:cs="Times New Roman"/>
          <w:sz w:val="20"/>
          <w:szCs w:val="20"/>
        </w:rPr>
        <w:br/>
      </w:r>
      <w:r w:rsidRPr="00927C25">
        <w:rPr>
          <w:rFonts w:ascii="Times New Roman" w:hAnsi="Times New Roman" w:cs="Times New Roman"/>
          <w:sz w:val="20"/>
          <w:szCs w:val="20"/>
        </w:rPr>
        <w:t xml:space="preserve">i termin wykonania Przedmiotu Umowy. </w:t>
      </w:r>
    </w:p>
    <w:p w14:paraId="12B9FB67" w14:textId="5EF32DBF" w:rsidR="00927C25" w:rsidRPr="003605AD" w:rsidRDefault="00927C25" w:rsidP="00927C25">
      <w:pPr>
        <w:numPr>
          <w:ilvl w:val="0"/>
          <w:numId w:val="6"/>
        </w:numPr>
        <w:spacing w:before="57" w:after="57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27C25">
        <w:rPr>
          <w:rFonts w:ascii="Times New Roman" w:hAnsi="Times New Roman" w:cs="Times New Roman"/>
          <w:sz w:val="20"/>
          <w:szCs w:val="20"/>
        </w:rPr>
        <w:t xml:space="preserve"> o którym mowa w § 3 ust.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27C25">
        <w:rPr>
          <w:rFonts w:ascii="Times New Roman" w:hAnsi="Times New Roman" w:cs="Times New Roman"/>
          <w:sz w:val="20"/>
          <w:szCs w:val="20"/>
        </w:rPr>
        <w:t xml:space="preserve"> tj. rozszerzenia zakresu rzeczowego Przedmiotu Umowy</w:t>
      </w:r>
      <w:r w:rsidRPr="00927C25">
        <w:rPr>
          <w:rFonts w:ascii="Times New Roman" w:hAnsi="Times New Roman" w:cs="Times New Roman"/>
          <w:sz w:val="20"/>
          <w:szCs w:val="20"/>
        </w:rPr>
        <w:br/>
        <w:t xml:space="preserve">i wprowadzenia doń prac dodatkowych, strony zawrą odrębne porozumienie w którym określą termin wykonania tych robót oraz o ile wynagrodzenie Wykonawcy zostanie powiększone w związku z powierzeniem mu tych prac, co zostanie obliczone w oparciu o dane zawarte w ofercie Wykonawcy przedstawione w ofercie złożonej w postępowaniu o którym mowa w § 1; a w przypadku braku takich pozycji, w oparciu o dane wynikające z SEKOCENBUDU, z ostatniego kwartału poprzedzającego dzień sporządzenia kosztorysu na roboty dodatkowe. </w:t>
      </w:r>
    </w:p>
    <w:p w14:paraId="322EF0F3" w14:textId="77777777" w:rsidR="003605AD" w:rsidRPr="00927C25" w:rsidRDefault="003605AD" w:rsidP="003605AD">
      <w:pPr>
        <w:spacing w:before="57" w:after="57" w:line="288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EE568B" w14:textId="77777777" w:rsidR="00927C25" w:rsidRPr="00927C25" w:rsidRDefault="00927C25" w:rsidP="00927C25">
      <w:pPr>
        <w:spacing w:before="57" w:after="57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b/>
          <w:bCs/>
          <w:sz w:val="20"/>
          <w:szCs w:val="20"/>
        </w:rPr>
        <w:t xml:space="preserve">§ 8. </w:t>
      </w:r>
    </w:p>
    <w:p w14:paraId="697AC7D8" w14:textId="77777777" w:rsidR="00927C25" w:rsidRPr="00927C25" w:rsidRDefault="00927C25" w:rsidP="00927C25">
      <w:pPr>
        <w:spacing w:before="57" w:after="57" w:line="288" w:lineRule="auto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 xml:space="preserve">Ustala się następujące zasady rozliczenia za wykonanie przedmiotu umowy: </w:t>
      </w:r>
    </w:p>
    <w:p w14:paraId="26518FE6" w14:textId="77777777" w:rsidR="00927C25" w:rsidRPr="00927C25" w:rsidRDefault="00927C25" w:rsidP="00927C25">
      <w:pPr>
        <w:numPr>
          <w:ilvl w:val="0"/>
          <w:numId w:val="7"/>
        </w:numPr>
        <w:spacing w:before="57" w:after="57" w:line="288" w:lineRule="auto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lastRenderedPageBreak/>
        <w:t>Płatność nastąpi na podstawie faktury końcowej</w:t>
      </w:r>
    </w:p>
    <w:p w14:paraId="220A29A5" w14:textId="77777777" w:rsidR="00927C25" w:rsidRPr="00927C25" w:rsidRDefault="00927C25" w:rsidP="00927C25">
      <w:pPr>
        <w:numPr>
          <w:ilvl w:val="0"/>
          <w:numId w:val="7"/>
        </w:numPr>
        <w:spacing w:before="57" w:after="57" w:line="288" w:lineRule="auto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Podstawą do wystawienia faktury końcowej będzie wykonanie 100% zakresu rzeczowego oraz bezusterkowy protokół odbioru robót.</w:t>
      </w:r>
    </w:p>
    <w:p w14:paraId="7AEC7688" w14:textId="77777777" w:rsidR="00927C25" w:rsidRPr="00927C25" w:rsidRDefault="00927C25" w:rsidP="00927C25">
      <w:pPr>
        <w:numPr>
          <w:ilvl w:val="0"/>
          <w:numId w:val="7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 xml:space="preserve">Wynagrodzenie zostanie zapłacone przez Zamawiającego w terminie 21 dni od daty dostarczenia do jego siedziby prawidłowo wystawionej faktury VAT na konto Wykonawcy wskazane w fakturze. </w:t>
      </w:r>
    </w:p>
    <w:p w14:paraId="5C8C2635" w14:textId="0F24D35B" w:rsidR="00927C25" w:rsidRPr="003605AD" w:rsidRDefault="00927C25" w:rsidP="003605AD">
      <w:pPr>
        <w:numPr>
          <w:ilvl w:val="0"/>
          <w:numId w:val="7"/>
        </w:numPr>
        <w:spacing w:before="57" w:after="57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W przypadku, gdy Przedmiot Umowy jest realizowany za pomocą podwykonawców</w:t>
      </w:r>
      <w:r w:rsidR="003605AD">
        <w:rPr>
          <w:rFonts w:ascii="Times New Roman" w:hAnsi="Times New Roman" w:cs="Times New Roman"/>
          <w:sz w:val="20"/>
          <w:szCs w:val="20"/>
        </w:rPr>
        <w:t xml:space="preserve"> </w:t>
      </w:r>
      <w:r w:rsidRPr="00927C25">
        <w:rPr>
          <w:rFonts w:ascii="Times New Roman" w:hAnsi="Times New Roman" w:cs="Times New Roman"/>
          <w:sz w:val="20"/>
          <w:szCs w:val="20"/>
        </w:rPr>
        <w:t>Zamawiający zastrzega sobie prawo do wstrzymania wypłaty wynagrodzenia umownego bądź jego dowolnej części, do czasu przedłożenia przez Wykonawcę dowodu uiszczenia należnego tym podwykonawcom wynagrodzenia.</w:t>
      </w:r>
    </w:p>
    <w:p w14:paraId="12CD0987" w14:textId="77777777" w:rsidR="003605AD" w:rsidRPr="00927C25" w:rsidRDefault="003605AD" w:rsidP="003605AD">
      <w:pPr>
        <w:spacing w:before="57" w:after="57" w:line="288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7A2A130" w14:textId="77777777" w:rsidR="00927C25" w:rsidRPr="00927C25" w:rsidRDefault="00927C25" w:rsidP="00927C25">
      <w:pPr>
        <w:spacing w:before="57" w:after="57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b/>
          <w:bCs/>
          <w:sz w:val="20"/>
          <w:szCs w:val="20"/>
        </w:rPr>
        <w:t xml:space="preserve">§ 9. </w:t>
      </w:r>
    </w:p>
    <w:p w14:paraId="050E716D" w14:textId="15B0DEEB" w:rsidR="00927C25" w:rsidRPr="00927C25" w:rsidRDefault="00927C25" w:rsidP="00927C25">
      <w:pPr>
        <w:numPr>
          <w:ilvl w:val="0"/>
          <w:numId w:val="8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 xml:space="preserve">Wykonawca udziela Zamawiającemu gwarancji na wykonane roboty na okres </w:t>
      </w:r>
      <w:r w:rsidR="00B24C8F">
        <w:rPr>
          <w:rFonts w:ascii="Times New Roman" w:hAnsi="Times New Roman" w:cs="Times New Roman"/>
          <w:sz w:val="20"/>
          <w:szCs w:val="20"/>
        </w:rPr>
        <w:t xml:space="preserve">60 </w:t>
      </w:r>
      <w:r w:rsidRPr="00927C25">
        <w:rPr>
          <w:rFonts w:ascii="Times New Roman" w:hAnsi="Times New Roman" w:cs="Times New Roman"/>
          <w:sz w:val="20"/>
          <w:szCs w:val="20"/>
        </w:rPr>
        <w:t>miesięcy. Niniejsza umowa stanowi dokument gwarancyjny w rozumieniu art. 577 § 1 kodeksu cywilnego. Okres rękojmi z tytułu wad fizycznych przedmiotu umowy, jest równy okresowi udzielonej gwarancji.</w:t>
      </w:r>
    </w:p>
    <w:p w14:paraId="162224E9" w14:textId="77777777" w:rsidR="00927C25" w:rsidRPr="00927C25" w:rsidRDefault="00927C25" w:rsidP="00927C25">
      <w:pPr>
        <w:numPr>
          <w:ilvl w:val="0"/>
          <w:numId w:val="8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W ramach udzielonej gwarancji, Wykonawca zobowiązuje się nieodpłatne usunąć wszelkie wady i usterki</w:t>
      </w:r>
      <w:r w:rsidRPr="00927C25">
        <w:rPr>
          <w:rFonts w:ascii="Times New Roman" w:hAnsi="Times New Roman" w:cs="Times New Roman"/>
          <w:sz w:val="20"/>
          <w:szCs w:val="20"/>
        </w:rPr>
        <w:br/>
        <w:t>w przedmiocie umowy w terminie nie dłuższym niż 14 dni, chyba, że natura powstałych usterek nie pozwala na ich usunięcie w tym terminie.</w:t>
      </w:r>
    </w:p>
    <w:p w14:paraId="36EECEF8" w14:textId="77777777" w:rsidR="00927C25" w:rsidRPr="00927C25" w:rsidRDefault="00927C25" w:rsidP="00927C25">
      <w:pPr>
        <w:numPr>
          <w:ilvl w:val="0"/>
          <w:numId w:val="8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W przypadku, gdy natura stwierdzonych wad nie pozwala na ich usunięcie w terminie, o którym mowa w ust. 2, Strony wyznaczą termin na usunięcie stwierdzonych usterek, w terminie nie dłuższym niż 3 dni robocze od dnia zawiadomienia Wykonawcy o powstałych usterkach. W przypadku nieuzgodnienia terminu usunięcia usterek przez strony, termin na usunięcie usterek wyznaczy jednostronnie Zamawiający.</w:t>
      </w:r>
    </w:p>
    <w:p w14:paraId="0286CF26" w14:textId="77777777" w:rsidR="00927C25" w:rsidRPr="00927C25" w:rsidRDefault="00927C25" w:rsidP="00927C25">
      <w:pPr>
        <w:numPr>
          <w:ilvl w:val="0"/>
          <w:numId w:val="8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W przypadku stwierdzenia usterek bądź wad w przedmiocie umowy, po dokonaniu odbioru Zamawiający zawiadomi pisemnie Wykonawcę, wzywając go jednocześnie do ich usunięcia w terminie, o którym mowa w ust. 2 z zastrzeżeniem postanowień ust. 3.</w:t>
      </w:r>
    </w:p>
    <w:p w14:paraId="08C58A1F" w14:textId="18CCD827" w:rsidR="00927C25" w:rsidRPr="003605AD" w:rsidRDefault="00927C25" w:rsidP="00927C25">
      <w:pPr>
        <w:numPr>
          <w:ilvl w:val="0"/>
          <w:numId w:val="8"/>
        </w:numPr>
        <w:spacing w:before="57" w:after="57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Bieg okresu gwarancji rozpoczyna się w dniu dokonania odbioru końcowego i ulega zawieszeniu na okres usuwania zgłoszonych Wykonawcy usterek.</w:t>
      </w:r>
    </w:p>
    <w:p w14:paraId="058D0C7D" w14:textId="77777777" w:rsidR="003605AD" w:rsidRPr="00927C25" w:rsidRDefault="003605AD" w:rsidP="003605AD">
      <w:pPr>
        <w:spacing w:before="57" w:after="57" w:line="288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508C47" w14:textId="77777777" w:rsidR="00927C25" w:rsidRPr="00927C25" w:rsidRDefault="00927C25" w:rsidP="00927C25">
      <w:pPr>
        <w:spacing w:before="57" w:after="57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b/>
          <w:bCs/>
          <w:sz w:val="20"/>
          <w:szCs w:val="20"/>
        </w:rPr>
        <w:t xml:space="preserve">§ 10. </w:t>
      </w:r>
    </w:p>
    <w:p w14:paraId="36222F10" w14:textId="77777777" w:rsidR="00927C25" w:rsidRPr="00927C25" w:rsidRDefault="00927C25" w:rsidP="00927C25">
      <w:pPr>
        <w:numPr>
          <w:ilvl w:val="0"/>
          <w:numId w:val="9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Wykonawca zapłaci Zamawiającemu kary umowne w wysokości i przypadkach określonych poniżej:</w:t>
      </w:r>
    </w:p>
    <w:p w14:paraId="58745B01" w14:textId="77777777" w:rsidR="00927C25" w:rsidRPr="00927C25" w:rsidRDefault="00927C25" w:rsidP="00927C25">
      <w:pPr>
        <w:numPr>
          <w:ilvl w:val="1"/>
          <w:numId w:val="9"/>
        </w:numPr>
        <w:spacing w:before="57" w:after="57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opóźnienia w wykonaniu przedmiotu umowy w wysokości 0,2 % wynagrodzenia umownego brutto za każdy dzień opóźnienia,</w:t>
      </w:r>
    </w:p>
    <w:p w14:paraId="02D423F6" w14:textId="77777777" w:rsidR="00927C25" w:rsidRPr="00927C25" w:rsidRDefault="00927C25" w:rsidP="00927C25">
      <w:pPr>
        <w:numPr>
          <w:ilvl w:val="1"/>
          <w:numId w:val="9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7C25">
        <w:rPr>
          <w:rFonts w:ascii="Times New Roman" w:hAnsi="Times New Roman" w:cs="Times New Roman"/>
          <w:sz w:val="20"/>
          <w:szCs w:val="20"/>
        </w:rPr>
        <w:t xml:space="preserve">opóźnienia w usunięciu wad i usterek w tym także w okresie gwarancji w wysokości 0,2 % wartości wynagrodzenia umownego brutto za każdy dzień opóźnienia, licząc od dnia, w którym stosownie do postanowień niniejszej umowy, wady bądź usterki Wykonawca zobowiązany był usunąć, </w:t>
      </w:r>
    </w:p>
    <w:p w14:paraId="1F744BBE" w14:textId="77777777" w:rsidR="00927C25" w:rsidRPr="00927C25" w:rsidRDefault="00927C25" w:rsidP="00927C25">
      <w:pPr>
        <w:numPr>
          <w:ilvl w:val="1"/>
          <w:numId w:val="9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z tytułu odstąpienia od umowy przez Zamawiającego z przyczyn zależnych od Wykonawcy</w:t>
      </w:r>
      <w:r w:rsidRPr="00927C25">
        <w:rPr>
          <w:rFonts w:ascii="Times New Roman" w:hAnsi="Times New Roman" w:cs="Times New Roman"/>
          <w:sz w:val="20"/>
          <w:szCs w:val="20"/>
        </w:rPr>
        <w:br/>
        <w:t>w szczególności w przypadku, o którym mowa w § 6 ust. 5 pkt c) w wysokości 20% wynagrodzenia umownego brutto,</w:t>
      </w:r>
    </w:p>
    <w:p w14:paraId="4B8A746B" w14:textId="77777777" w:rsidR="00927C25" w:rsidRPr="00927C25" w:rsidRDefault="00927C25" w:rsidP="00927C25">
      <w:pPr>
        <w:numPr>
          <w:ilvl w:val="0"/>
          <w:numId w:val="9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Zamawiający zapłaci Wykonawcy kary w przypadku:</w:t>
      </w:r>
    </w:p>
    <w:p w14:paraId="19A106CA" w14:textId="77777777" w:rsidR="00927C25" w:rsidRPr="00927C25" w:rsidRDefault="00927C25" w:rsidP="00927C25">
      <w:pPr>
        <w:numPr>
          <w:ilvl w:val="1"/>
          <w:numId w:val="9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 xml:space="preserve">zwłoki w przekazaniu Wykonawcy placu budowy w wysokości 0,1% wartości wynagrodzenia umownego za każdy dzień zwłoki, licząc od dnia wyznaczonego w § 4 ust. 1 niniejszej umowy, </w:t>
      </w:r>
    </w:p>
    <w:p w14:paraId="518E25A9" w14:textId="77777777" w:rsidR="00927C25" w:rsidRPr="00927C25" w:rsidRDefault="00927C25" w:rsidP="00927C25">
      <w:pPr>
        <w:numPr>
          <w:ilvl w:val="1"/>
          <w:numId w:val="9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 xml:space="preserve">zwłoki w przeprowadzeniu odbioru końcowego w wysokości 50 zł (pięćdziesiąt złotych), za każdy dzień, </w:t>
      </w:r>
    </w:p>
    <w:p w14:paraId="554799A9" w14:textId="77777777" w:rsidR="00927C25" w:rsidRPr="00927C25" w:rsidRDefault="00927C25" w:rsidP="00927C25">
      <w:pPr>
        <w:numPr>
          <w:ilvl w:val="1"/>
          <w:numId w:val="9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z tytułu odstąpienia od umowy przez Wykonawcę z przyczyn zawinionych przez Zamawiającego w wysokości 20 % wartości przedmiotu umowy,</w:t>
      </w:r>
    </w:p>
    <w:p w14:paraId="36DEDD5C" w14:textId="77777777" w:rsidR="00927C25" w:rsidRPr="00927C25" w:rsidRDefault="00927C25" w:rsidP="00927C25">
      <w:pPr>
        <w:numPr>
          <w:ilvl w:val="0"/>
          <w:numId w:val="9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W przypadku zwłoki w zapłacie należnego Wykonawcy wynagrodzenia, Zamawiający na pisemne wezwanie zapłaci Wykonawcy odsetki za zwłokę w wysokości ustawowej.</w:t>
      </w:r>
    </w:p>
    <w:p w14:paraId="1EDEDAA8" w14:textId="77777777" w:rsidR="00927C25" w:rsidRPr="00927C25" w:rsidRDefault="00927C25" w:rsidP="00927C25">
      <w:pPr>
        <w:numPr>
          <w:ilvl w:val="0"/>
          <w:numId w:val="9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Niezależnie od kar umownych Zamawiający zastrzega sobie możliwość dochodzenia odszkodowania na zasadach ogólnych.</w:t>
      </w:r>
    </w:p>
    <w:p w14:paraId="66771667" w14:textId="1E05F72D" w:rsidR="00927C25" w:rsidRPr="003605AD" w:rsidRDefault="00927C25" w:rsidP="00927C25">
      <w:pPr>
        <w:numPr>
          <w:ilvl w:val="0"/>
          <w:numId w:val="9"/>
        </w:numPr>
        <w:spacing w:before="57" w:after="57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Zamawiający zastrzega sobie także prawo potrącenia należnych mu kar umownych z wynagrodzenia Wykonawcy wynikającego z faktury wystawionej Zamawiającemu bądź innej wierzytelności Wykonawcy.</w:t>
      </w:r>
    </w:p>
    <w:p w14:paraId="65E83883" w14:textId="77777777" w:rsidR="003605AD" w:rsidRPr="00927C25" w:rsidRDefault="003605AD" w:rsidP="003605AD">
      <w:pPr>
        <w:spacing w:before="57" w:after="57" w:line="288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1A3502D" w14:textId="77777777" w:rsidR="00927C25" w:rsidRPr="00927C25" w:rsidRDefault="00927C25" w:rsidP="00927C25">
      <w:pPr>
        <w:spacing w:before="57" w:after="57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b/>
          <w:bCs/>
          <w:sz w:val="20"/>
          <w:szCs w:val="20"/>
        </w:rPr>
        <w:t xml:space="preserve">§ 11. </w:t>
      </w:r>
    </w:p>
    <w:p w14:paraId="71479142" w14:textId="77777777" w:rsidR="00927C25" w:rsidRPr="00927C25" w:rsidRDefault="00927C25" w:rsidP="00927C25">
      <w:pPr>
        <w:numPr>
          <w:ilvl w:val="0"/>
          <w:numId w:val="10"/>
        </w:numPr>
        <w:spacing w:before="57" w:after="57" w:line="288" w:lineRule="auto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Wszelkie zmiany umowy wymagają formy pisemnej pod rygorem nieważności.</w:t>
      </w:r>
    </w:p>
    <w:p w14:paraId="619C72AF" w14:textId="77777777" w:rsidR="00927C25" w:rsidRPr="00927C25" w:rsidRDefault="00927C25" w:rsidP="00927C25">
      <w:pPr>
        <w:numPr>
          <w:ilvl w:val="0"/>
          <w:numId w:val="10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W sprawach nie regulowanych niniejszą umową zastosowanie mieć będą przepisy Kodeksu Cywilnego, Prawa Budowlanego oraz ustawy – Prawo zamówień publicznych.</w:t>
      </w:r>
    </w:p>
    <w:p w14:paraId="49E8838F" w14:textId="77777777" w:rsidR="00927C25" w:rsidRPr="00927C25" w:rsidRDefault="00927C25" w:rsidP="00927C25">
      <w:pPr>
        <w:numPr>
          <w:ilvl w:val="0"/>
          <w:numId w:val="10"/>
        </w:num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Sprawy sporne będzie rozstrzygał Sąd właściwy miejscowo dla siedziby Zamawiającego.</w:t>
      </w:r>
    </w:p>
    <w:p w14:paraId="780BD292" w14:textId="53F0F419" w:rsidR="00927C25" w:rsidRPr="003605AD" w:rsidRDefault="00927C25" w:rsidP="00927C25">
      <w:pPr>
        <w:numPr>
          <w:ilvl w:val="0"/>
          <w:numId w:val="10"/>
        </w:numPr>
        <w:spacing w:before="57" w:after="57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>Umowę sporządzono w dwóch egzemplarzach po jednym dla każdej ze stron.</w:t>
      </w:r>
    </w:p>
    <w:p w14:paraId="5DD13B92" w14:textId="3EE73DBC" w:rsidR="003605AD" w:rsidRDefault="003605AD" w:rsidP="003605AD">
      <w:p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382C23" w14:textId="2E022890" w:rsidR="003605AD" w:rsidRDefault="003605AD" w:rsidP="003605AD">
      <w:pPr>
        <w:spacing w:before="57" w:after="57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DADABB" w14:textId="77777777" w:rsidR="003605AD" w:rsidRPr="00927C25" w:rsidRDefault="003605AD" w:rsidP="003605AD">
      <w:pPr>
        <w:spacing w:before="57" w:after="57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9A3222" w14:textId="77777777" w:rsidR="00927C25" w:rsidRPr="00927C25" w:rsidRDefault="00927C25" w:rsidP="00927C25">
      <w:pPr>
        <w:spacing w:before="57" w:after="57" w:line="28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7C2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822F5F" w14:textId="77777777" w:rsidR="00927C25" w:rsidRPr="00927C25" w:rsidRDefault="00927C25" w:rsidP="00927C25">
      <w:pPr>
        <w:spacing w:before="57" w:after="57" w:line="288" w:lineRule="auto"/>
        <w:rPr>
          <w:rFonts w:ascii="Times New Roman" w:hAnsi="Times New Roman" w:cs="Times New Roman"/>
          <w:sz w:val="20"/>
          <w:szCs w:val="20"/>
        </w:rPr>
      </w:pPr>
      <w:r w:rsidRPr="00927C25">
        <w:rPr>
          <w:rFonts w:ascii="Times New Roman" w:hAnsi="Times New Roman" w:cs="Times New Roman"/>
          <w:sz w:val="20"/>
          <w:szCs w:val="20"/>
        </w:rPr>
        <w:tab/>
        <w:t xml:space="preserve">ZAMAWIAJĄCY </w:t>
      </w:r>
      <w:r w:rsidRPr="00927C25">
        <w:rPr>
          <w:rFonts w:ascii="Times New Roman" w:hAnsi="Times New Roman" w:cs="Times New Roman"/>
          <w:sz w:val="20"/>
          <w:szCs w:val="20"/>
        </w:rPr>
        <w:tab/>
      </w:r>
      <w:r w:rsidRPr="00927C25">
        <w:rPr>
          <w:rFonts w:ascii="Times New Roman" w:hAnsi="Times New Roman" w:cs="Times New Roman"/>
          <w:sz w:val="20"/>
          <w:szCs w:val="20"/>
        </w:rPr>
        <w:tab/>
      </w:r>
      <w:r w:rsidRPr="00927C25">
        <w:rPr>
          <w:rFonts w:ascii="Times New Roman" w:hAnsi="Times New Roman" w:cs="Times New Roman"/>
          <w:sz w:val="20"/>
          <w:szCs w:val="20"/>
        </w:rPr>
        <w:tab/>
      </w:r>
      <w:r w:rsidRPr="00927C25">
        <w:rPr>
          <w:rFonts w:ascii="Times New Roman" w:hAnsi="Times New Roman" w:cs="Times New Roman"/>
          <w:sz w:val="20"/>
          <w:szCs w:val="20"/>
        </w:rPr>
        <w:tab/>
      </w:r>
      <w:r w:rsidRPr="00927C25">
        <w:rPr>
          <w:rFonts w:ascii="Times New Roman" w:hAnsi="Times New Roman" w:cs="Times New Roman"/>
          <w:sz w:val="20"/>
          <w:szCs w:val="20"/>
        </w:rPr>
        <w:tab/>
      </w:r>
      <w:r w:rsidRPr="00927C25">
        <w:rPr>
          <w:rFonts w:ascii="Times New Roman" w:hAnsi="Times New Roman" w:cs="Times New Roman"/>
          <w:sz w:val="20"/>
          <w:szCs w:val="20"/>
        </w:rPr>
        <w:tab/>
        <w:t xml:space="preserve">WYKONAWCA </w:t>
      </w:r>
    </w:p>
    <w:p w14:paraId="394C3751" w14:textId="77777777" w:rsidR="00AC7AEE" w:rsidRPr="00927C25" w:rsidRDefault="00AC7AEE" w:rsidP="00927C25">
      <w:pPr>
        <w:rPr>
          <w:rFonts w:ascii="Times New Roman" w:hAnsi="Times New Roman" w:cs="Times New Roman"/>
          <w:sz w:val="20"/>
          <w:szCs w:val="20"/>
        </w:rPr>
      </w:pPr>
    </w:p>
    <w:sectPr w:rsidR="00AC7AEE" w:rsidRPr="00927C25">
      <w:pgSz w:w="11906" w:h="16838"/>
      <w:pgMar w:top="1134" w:right="1134" w:bottom="1134" w:left="1134" w:header="708" w:footer="708" w:gutter="0"/>
      <w:cols w:space="708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7BBE889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8"/>
    <w:multiLevelType w:val="multilevel"/>
    <w:tmpl w:val="AE02F2E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AEA0CF6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C"/>
    <w:multiLevelType w:val="multilevel"/>
    <w:tmpl w:val="CF3A59B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DF5976"/>
    <w:multiLevelType w:val="hybridMultilevel"/>
    <w:tmpl w:val="8B44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C30F0"/>
    <w:multiLevelType w:val="hybridMultilevel"/>
    <w:tmpl w:val="A2840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C94C0E"/>
    <w:multiLevelType w:val="multilevel"/>
    <w:tmpl w:val="E18404C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EF08F3"/>
    <w:multiLevelType w:val="multilevel"/>
    <w:tmpl w:val="E904E9F0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AB73D92"/>
    <w:multiLevelType w:val="hybridMultilevel"/>
    <w:tmpl w:val="19B0D668"/>
    <w:lvl w:ilvl="0" w:tplc="0E10E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639DB"/>
    <w:multiLevelType w:val="hybridMultilevel"/>
    <w:tmpl w:val="8B44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25"/>
    <w:rsid w:val="00226BAD"/>
    <w:rsid w:val="003605AD"/>
    <w:rsid w:val="00507557"/>
    <w:rsid w:val="00731CFA"/>
    <w:rsid w:val="008B62FF"/>
    <w:rsid w:val="008D59DA"/>
    <w:rsid w:val="00927C25"/>
    <w:rsid w:val="00AC7AEE"/>
    <w:rsid w:val="00B24C8F"/>
    <w:rsid w:val="00E520AF"/>
    <w:rsid w:val="00E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7DCF"/>
  <w15:chartTrackingRefBased/>
  <w15:docId w15:val="{F191E4C7-E1F8-4082-B318-5E9162B3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C25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7C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927C25"/>
    <w:pPr>
      <w:numPr>
        <w:numId w:val="1"/>
      </w:numPr>
    </w:pPr>
  </w:style>
  <w:style w:type="character" w:customStyle="1" w:styleId="Odwoaniedokomentarza1">
    <w:name w:val="Odwołanie do komentarza1"/>
    <w:rsid w:val="00927C25"/>
    <w:rPr>
      <w:sz w:val="16"/>
      <w:szCs w:val="16"/>
    </w:rPr>
  </w:style>
  <w:style w:type="paragraph" w:customStyle="1" w:styleId="Nagwek61">
    <w:name w:val="Nagłówek 61"/>
    <w:next w:val="Normalny"/>
    <w:rsid w:val="00927C2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Nagwek11">
    <w:name w:val="Nagłówek 11"/>
    <w:next w:val="Normalny"/>
    <w:rsid w:val="00927C2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7C25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7C25"/>
    <w:rPr>
      <w:rFonts w:ascii="Calibri" w:eastAsia="SimSun" w:hAnsi="Calibri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731CF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731CFA"/>
  </w:style>
  <w:style w:type="paragraph" w:customStyle="1" w:styleId="Default">
    <w:name w:val="Default"/>
    <w:rsid w:val="00B24C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2267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Gmina Sorkwity</cp:lastModifiedBy>
  <cp:revision>4</cp:revision>
  <cp:lastPrinted>2021-03-30T07:23:00Z</cp:lastPrinted>
  <dcterms:created xsi:type="dcterms:W3CDTF">2021-06-14T06:50:00Z</dcterms:created>
  <dcterms:modified xsi:type="dcterms:W3CDTF">2021-06-14T13:02:00Z</dcterms:modified>
</cp:coreProperties>
</file>